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90" w:rsidRDefault="00E46190" w:rsidP="00E46190">
      <w:pPr>
        <w:adjustRightInd w:val="0"/>
        <w:snapToGrid w:val="0"/>
        <w:spacing w:line="594" w:lineRule="exact"/>
        <w:ind w:firstLine="0"/>
        <w:jc w:val="center"/>
        <w:rPr>
          <w:rFonts w:ascii="方正小标宋简体" w:eastAsia="方正小标宋简体" w:hAnsi="方正小标宋简体" w:cs="方正小标宋简体"/>
          <w:kern w:val="0"/>
          <w:sz w:val="44"/>
          <w:szCs w:val="44"/>
        </w:rPr>
      </w:pPr>
      <w:bookmarkStart w:id="0" w:name="_GoBack"/>
      <w:bookmarkEnd w:id="0"/>
      <w:r>
        <w:rPr>
          <w:rFonts w:ascii="方正小标宋简体" w:eastAsia="方正小标宋简体" w:hAnsi="方正小标宋简体" w:cs="方正小标宋简体" w:hint="eastAsia"/>
          <w:kern w:val="0"/>
          <w:sz w:val="44"/>
          <w:szCs w:val="44"/>
        </w:rPr>
        <w:t>企业标准“领跑者”实施方案（试行）</w:t>
      </w:r>
    </w:p>
    <w:p w:rsidR="00E46190" w:rsidRDefault="00E46190" w:rsidP="00E46190">
      <w:pPr>
        <w:adjustRightInd w:val="0"/>
        <w:snapToGrid w:val="0"/>
        <w:spacing w:afterLines="50" w:line="594" w:lineRule="exact"/>
        <w:ind w:firstLine="0"/>
        <w:jc w:val="center"/>
        <w:rPr>
          <w:rFonts w:ascii="仿宋_GB2312" w:hAnsi="仿宋_GB2312" w:cs="仿宋_GB2312"/>
          <w:b/>
          <w:bCs/>
          <w:kern w:val="0"/>
          <w:sz w:val="32"/>
          <w:szCs w:val="32"/>
        </w:rPr>
      </w:pPr>
    </w:p>
    <w:p w:rsidR="00E46190" w:rsidRDefault="00E46190" w:rsidP="00E46190">
      <w:pPr>
        <w:spacing w:line="360" w:lineRule="auto"/>
        <w:ind w:firstLine="630"/>
        <w:rPr>
          <w:rFonts w:ascii="方正仿宋简体" w:eastAsia="方正仿宋简体" w:hAnsi="宋体"/>
          <w:sz w:val="32"/>
          <w:szCs w:val="32"/>
        </w:rPr>
      </w:pPr>
      <w:r>
        <w:rPr>
          <w:rFonts w:ascii="方正仿宋简体" w:eastAsia="方正仿宋简体" w:hAnsi="宋体" w:hint="eastAsia"/>
          <w:sz w:val="32"/>
          <w:szCs w:val="32"/>
        </w:rPr>
        <w:t>为落实国家市场监督管理总局（以下简称市场监管总局）等八部门联合印发《关于实施企业标准“领跑者”制度的意见》（国</w:t>
      </w:r>
      <w:proofErr w:type="gramStart"/>
      <w:r>
        <w:rPr>
          <w:rFonts w:ascii="方正仿宋简体" w:eastAsia="方正仿宋简体" w:hAnsi="宋体" w:hint="eastAsia"/>
          <w:sz w:val="32"/>
          <w:szCs w:val="32"/>
        </w:rPr>
        <w:t>市监标准</w:t>
      </w:r>
      <w:proofErr w:type="gramEnd"/>
      <w:r>
        <w:rPr>
          <w:rFonts w:ascii="方正仿宋简体" w:eastAsia="方正仿宋简体" w:hAnsi="宋体" w:hint="eastAsia"/>
          <w:sz w:val="32"/>
          <w:szCs w:val="32"/>
        </w:rPr>
        <w:t>[2018]84号，以下简称《意见》）的有关要求，强化企业标准引领，树立行业标杆，促进全面质量提升，推动建立企业标准“领跑者”制度制定本实施方案。</w:t>
      </w:r>
    </w:p>
    <w:p w:rsidR="00E46190" w:rsidRDefault="00E46190" w:rsidP="00E46190">
      <w:pPr>
        <w:adjustRightInd w:val="0"/>
        <w:snapToGrid w:val="0"/>
        <w:spacing w:line="594" w:lineRule="exact"/>
        <w:ind w:firstLineChars="200" w:firstLine="643"/>
        <w:outlineLvl w:val="0"/>
        <w:rPr>
          <w:rFonts w:ascii="黑体" w:eastAsia="黑体" w:hAnsi="黑体" w:cs="仿宋_GB2312"/>
          <w:b/>
          <w:bCs/>
          <w:kern w:val="0"/>
          <w:sz w:val="32"/>
          <w:szCs w:val="32"/>
        </w:rPr>
      </w:pPr>
      <w:bookmarkStart w:id="1" w:name="_Toc507144327"/>
      <w:bookmarkStart w:id="2" w:name="_Toc527040293"/>
      <w:bookmarkStart w:id="3" w:name="_Toc3200"/>
      <w:r>
        <w:rPr>
          <w:rFonts w:ascii="黑体" w:eastAsia="黑体" w:hAnsi="黑体" w:cs="仿宋_GB2312" w:hint="eastAsia"/>
          <w:b/>
          <w:bCs/>
          <w:kern w:val="0"/>
          <w:sz w:val="32"/>
          <w:szCs w:val="32"/>
        </w:rPr>
        <w:t>一、基本思路</w:t>
      </w:r>
      <w:bookmarkEnd w:id="1"/>
      <w:bookmarkEnd w:id="2"/>
      <w:bookmarkEnd w:id="3"/>
    </w:p>
    <w:p w:rsidR="00E46190" w:rsidRDefault="00E46190" w:rsidP="00E46190">
      <w:pPr>
        <w:adjustRightInd w:val="0"/>
        <w:snapToGrid w:val="0"/>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遵循需求导向、公开公平、创新驱动、企业主体和规范引导的原则，以企业产品和服务标准自我声明公开为基础，发挥市场主导作用，鼓励第三方评估机构（以下简称评估机构）开展企业标准水平评估</w:t>
      </w:r>
      <w:r>
        <w:rPr>
          <w:rFonts w:ascii="方正仿宋简体" w:eastAsia="方正仿宋简体" w:hAnsi="Calibri" w:hint="eastAsia"/>
          <w:sz w:val="32"/>
          <w:szCs w:val="32"/>
        </w:rPr>
        <w:t>，发布企业标准排行榜，确定企业标准领跑者</w:t>
      </w:r>
      <w:r>
        <w:rPr>
          <w:rFonts w:ascii="方正仿宋简体" w:eastAsia="方正仿宋简体" w:hint="eastAsia"/>
          <w:sz w:val="32"/>
          <w:szCs w:val="32"/>
        </w:rPr>
        <w:t>，形成统一的评价程序、平台和监管，建立激励机制，促进企业标准提档升级，引导产品和服务质量全面提升，让广大消费者享受更好的产品和服务。</w:t>
      </w:r>
    </w:p>
    <w:p w:rsidR="00E46190" w:rsidRDefault="00E46190" w:rsidP="00E46190">
      <w:pPr>
        <w:adjustRightInd w:val="0"/>
        <w:snapToGrid w:val="0"/>
        <w:spacing w:line="594" w:lineRule="exact"/>
        <w:ind w:firstLineChars="200" w:firstLine="640"/>
        <w:outlineLvl w:val="0"/>
        <w:rPr>
          <w:rFonts w:ascii="方正仿宋简体" w:eastAsia="方正仿宋简体" w:cs="方正仿宋简体"/>
          <w:sz w:val="32"/>
          <w:szCs w:val="32"/>
        </w:rPr>
      </w:pPr>
      <w:r>
        <w:rPr>
          <w:rFonts w:ascii="方正仿宋简体" w:eastAsia="方正仿宋简体" w:hAnsi="Calibri" w:hint="eastAsia"/>
          <w:sz w:val="32"/>
          <w:szCs w:val="32"/>
        </w:rPr>
        <w:t>市场监管总局会同国务院有关部门</w:t>
      </w:r>
      <w:r>
        <w:rPr>
          <w:rFonts w:ascii="方正仿宋简体" w:eastAsia="方正仿宋简体" w:cs="方正仿宋简体" w:hint="eastAsia"/>
          <w:sz w:val="32"/>
          <w:szCs w:val="32"/>
        </w:rPr>
        <w:t>根据《装备制造业标准化和质量提升规划》、《消费品标准和质量提升规划</w:t>
      </w:r>
      <w:r>
        <w:rPr>
          <w:rFonts w:ascii="方正仿宋简体" w:eastAsia="方正仿宋简体" w:cs="方正仿宋简体"/>
          <w:sz w:val="32"/>
          <w:szCs w:val="32"/>
        </w:rPr>
        <w:t>(2016-2020</w:t>
      </w:r>
      <w:r>
        <w:rPr>
          <w:rFonts w:ascii="方正仿宋简体" w:eastAsia="方正仿宋简体" w:cs="方正仿宋简体" w:hint="eastAsia"/>
          <w:sz w:val="32"/>
          <w:szCs w:val="32"/>
        </w:rPr>
        <w:t>年</w:t>
      </w:r>
      <w:r>
        <w:rPr>
          <w:rFonts w:ascii="方正仿宋简体" w:eastAsia="方正仿宋简体" w:cs="方正仿宋简体"/>
          <w:sz w:val="32"/>
          <w:szCs w:val="32"/>
        </w:rPr>
        <w:t>)</w:t>
      </w:r>
      <w:r>
        <w:rPr>
          <w:rFonts w:ascii="方正仿宋简体" w:eastAsia="方正仿宋简体" w:cs="方正仿宋简体" w:hint="eastAsia"/>
          <w:sz w:val="32"/>
          <w:szCs w:val="32"/>
        </w:rPr>
        <w:t>》等国家相关规划，结合行业部门业务、地方特色产业、高新尖技术和产品及服务发展实际，统筹考虑企业标准自我声明公开情况、消费者关注程度、标准对产品和服务质量提升效果以及企业产品和服务差别化程度，确定并公布年度实施企业标准“领跑者”的重点领域，推动有关</w:t>
      </w:r>
      <w:r>
        <w:rPr>
          <w:rFonts w:ascii="方正仿宋简体" w:eastAsia="方正仿宋简体" w:cs="方正仿宋简体" w:hint="eastAsia"/>
          <w:sz w:val="32"/>
          <w:szCs w:val="32"/>
        </w:rPr>
        <w:lastRenderedPageBreak/>
        <w:t>部门、地区采信企业标准“领跑者”名单和给予适当的政策激励。</w:t>
      </w:r>
      <w:bookmarkStart w:id="4" w:name="_Toc527040294"/>
      <w:bookmarkStart w:id="5" w:name="_Toc507144330"/>
      <w:bookmarkStart w:id="6" w:name="_Toc4816"/>
    </w:p>
    <w:p w:rsidR="00E46190" w:rsidRDefault="00E46190" w:rsidP="00E46190">
      <w:pPr>
        <w:adjustRightInd w:val="0"/>
        <w:snapToGrid w:val="0"/>
        <w:spacing w:line="594" w:lineRule="exact"/>
        <w:ind w:firstLineChars="200" w:firstLine="643"/>
        <w:outlineLvl w:val="0"/>
        <w:rPr>
          <w:rFonts w:ascii="黑体" w:eastAsia="黑体" w:hAnsi="黑体" w:cs="仿宋_GB2312"/>
          <w:b/>
          <w:bCs/>
          <w:kern w:val="0"/>
          <w:sz w:val="32"/>
          <w:szCs w:val="32"/>
        </w:rPr>
      </w:pPr>
      <w:r>
        <w:rPr>
          <w:rFonts w:ascii="黑体" w:eastAsia="黑体" w:hAnsi="黑体" w:cs="仿宋_GB2312" w:hint="eastAsia"/>
          <w:b/>
          <w:bCs/>
          <w:kern w:val="0"/>
          <w:sz w:val="32"/>
          <w:szCs w:val="32"/>
        </w:rPr>
        <w:t>二、</w:t>
      </w:r>
      <w:bookmarkEnd w:id="4"/>
      <w:bookmarkEnd w:id="5"/>
      <w:bookmarkEnd w:id="6"/>
      <w:r>
        <w:rPr>
          <w:rFonts w:ascii="黑体" w:eastAsia="黑体" w:hAnsi="黑体" w:cs="仿宋_GB2312" w:hint="eastAsia"/>
          <w:b/>
          <w:bCs/>
          <w:kern w:val="0"/>
          <w:sz w:val="32"/>
          <w:szCs w:val="32"/>
        </w:rPr>
        <w:t>职责与责任</w:t>
      </w:r>
    </w:p>
    <w:p w:rsidR="00E46190" w:rsidRDefault="00E46190" w:rsidP="00E46190">
      <w:pPr>
        <w:adjustRightInd w:val="0"/>
        <w:snapToGrid w:val="0"/>
        <w:spacing w:line="594" w:lineRule="exact"/>
        <w:ind w:firstLineChars="200" w:firstLine="643"/>
        <w:outlineLvl w:val="0"/>
        <w:rPr>
          <w:rFonts w:ascii="黑体" w:eastAsia="黑体" w:hAnsi="黑体" w:cs="仿宋_GB2312"/>
          <w:b/>
          <w:bCs/>
          <w:kern w:val="0"/>
          <w:sz w:val="32"/>
          <w:szCs w:val="32"/>
        </w:rPr>
      </w:pPr>
      <w:r>
        <w:rPr>
          <w:rFonts w:ascii="黑体" w:eastAsia="黑体" w:hAnsi="黑体" w:cs="仿宋_GB2312" w:hint="eastAsia"/>
          <w:b/>
          <w:bCs/>
          <w:kern w:val="0"/>
          <w:sz w:val="32"/>
          <w:szCs w:val="32"/>
        </w:rPr>
        <w:t>（一）工作职责</w:t>
      </w:r>
    </w:p>
    <w:p w:rsidR="00E46190" w:rsidRDefault="00E46190" w:rsidP="00E46190">
      <w:pPr>
        <w:adjustRightInd w:val="0"/>
        <w:snapToGrid w:val="0"/>
        <w:spacing w:line="594" w:lineRule="exact"/>
        <w:ind w:firstLineChars="200" w:firstLine="643"/>
        <w:rPr>
          <w:rFonts w:ascii="黑体" w:eastAsia="黑体" w:hAnsi="黑体" w:cs="仿宋_GB2312"/>
          <w:b/>
          <w:bCs/>
          <w:kern w:val="0"/>
          <w:sz w:val="32"/>
          <w:szCs w:val="32"/>
        </w:rPr>
      </w:pPr>
      <w:r>
        <w:rPr>
          <w:rFonts w:ascii="楷体_GB2312" w:eastAsia="楷体_GB2312" w:hAnsi="Calibri"/>
          <w:b/>
          <w:sz w:val="32"/>
          <w:szCs w:val="32"/>
        </w:rPr>
        <w:t>1.</w:t>
      </w:r>
      <w:r>
        <w:rPr>
          <w:rFonts w:ascii="楷体_GB2312" w:eastAsia="楷体_GB2312" w:hAnsi="Calibri" w:hint="eastAsia"/>
          <w:b/>
          <w:sz w:val="32"/>
          <w:szCs w:val="32"/>
        </w:rPr>
        <w:t>工作机构</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中国标准化研究院作为企业标准“领跑者”工作机构，紧密围绕市场监管总局确定的年度重点实施领域，公开征集企业标准“领跑者”评估机构和评估方案；建立企业标准“领跑者”专家委员会（以下简称专家委员会），制定专家委员会管理章程；统一公示评估机构所形成的企业标准排行榜和“领跑者”名单；负责企业标准领跑者统一信息平台（以下简称统一平台）的建设运营，对评估机构进行动态管理；协助政府部门研究激励政策与监督机制，推动大型卖场和电商平台等采信企业标准“领跑者”评估结果；开展相关诚信机制研究，研究建立第三方评估机构、检测机构以及企业等黑名单制度。</w:t>
      </w:r>
    </w:p>
    <w:p w:rsidR="00E46190" w:rsidRDefault="00E46190" w:rsidP="00E46190">
      <w:pPr>
        <w:adjustRightInd w:val="0"/>
        <w:snapToGrid w:val="0"/>
        <w:spacing w:line="594" w:lineRule="exact"/>
        <w:ind w:firstLineChars="200" w:firstLine="643"/>
        <w:rPr>
          <w:rFonts w:ascii="楷体_GB2312" w:eastAsia="楷体_GB2312" w:hAnsi="Calibri"/>
          <w:b/>
          <w:sz w:val="32"/>
          <w:szCs w:val="32"/>
        </w:rPr>
      </w:pPr>
      <w:r>
        <w:rPr>
          <w:rFonts w:ascii="楷体_GB2312" w:eastAsia="楷体_GB2312" w:hAnsi="Calibri"/>
          <w:b/>
          <w:sz w:val="32"/>
          <w:szCs w:val="32"/>
        </w:rPr>
        <w:t>2.</w:t>
      </w:r>
      <w:r>
        <w:rPr>
          <w:rFonts w:ascii="楷体_GB2312" w:eastAsia="楷体_GB2312" w:hAnsi="Calibri" w:hint="eastAsia"/>
          <w:b/>
          <w:sz w:val="32"/>
          <w:szCs w:val="32"/>
        </w:rPr>
        <w:t>评估机构</w:t>
      </w:r>
    </w:p>
    <w:p w:rsidR="00E46190" w:rsidRDefault="00E46190" w:rsidP="00E46190">
      <w:pPr>
        <w:adjustRightInd w:val="0"/>
        <w:snapToGrid w:val="0"/>
        <w:spacing w:line="594" w:lineRule="exact"/>
        <w:ind w:firstLineChars="200" w:firstLine="640"/>
        <w:rPr>
          <w:rFonts w:ascii="黑体" w:eastAsia="黑体" w:hAnsi="黑体" w:cs="仿宋_GB2312"/>
          <w:b/>
          <w:bCs/>
          <w:kern w:val="0"/>
          <w:sz w:val="32"/>
          <w:szCs w:val="32"/>
        </w:rPr>
      </w:pPr>
      <w:r>
        <w:rPr>
          <w:rFonts w:ascii="方正仿宋简体" w:eastAsia="方正仿宋简体" w:hAnsi="Calibri" w:hint="eastAsia"/>
          <w:sz w:val="32"/>
          <w:szCs w:val="32"/>
        </w:rPr>
        <w:t>评估机构应是在中华人民共和国境内注册并具有独立法人资格的</w:t>
      </w:r>
      <w:r>
        <w:rPr>
          <w:rFonts w:ascii="方正仿宋简体" w:eastAsia="方正仿宋简体" w:hint="eastAsia"/>
          <w:sz w:val="32"/>
          <w:szCs w:val="32"/>
        </w:rPr>
        <w:t>标准化技术机构、科研机构、行业协会、</w:t>
      </w:r>
      <w:r>
        <w:rPr>
          <w:rFonts w:ascii="方正仿宋简体" w:eastAsia="方正仿宋简体" w:hAnsi="Calibri" w:hint="eastAsia"/>
          <w:sz w:val="32"/>
          <w:szCs w:val="32"/>
        </w:rPr>
        <w:t>检测机构、认证机构、咨询服务机构等，充分了解行业情况和相关标准化工作。评估机构是开展企业标准排行榜和“领跑者”评估工作的主体，工作内容包括基于不同产品和服务的特点，编制“领跑者”评估方案，依据评估方案开展企业标准排行</w:t>
      </w:r>
      <w:r>
        <w:rPr>
          <w:rFonts w:ascii="方正仿宋简体" w:eastAsia="方正仿宋简体" w:hAnsi="Calibri" w:hint="eastAsia"/>
          <w:sz w:val="32"/>
          <w:szCs w:val="32"/>
        </w:rPr>
        <w:lastRenderedPageBreak/>
        <w:t>榜和“领跑者”评估工作，并发布企业标准排行榜和“领跑者”名单。</w:t>
      </w:r>
    </w:p>
    <w:p w:rsidR="00E46190" w:rsidRDefault="00E46190" w:rsidP="00E46190">
      <w:pPr>
        <w:adjustRightInd w:val="0"/>
        <w:snapToGrid w:val="0"/>
        <w:spacing w:line="594" w:lineRule="exact"/>
        <w:ind w:firstLineChars="200" w:firstLine="643"/>
        <w:rPr>
          <w:rFonts w:ascii="楷体_GB2312" w:eastAsia="楷体_GB2312" w:hAnsi="Calibri"/>
          <w:b/>
          <w:sz w:val="32"/>
          <w:szCs w:val="32"/>
        </w:rPr>
      </w:pPr>
      <w:r>
        <w:rPr>
          <w:rFonts w:ascii="楷体_GB2312" w:eastAsia="楷体_GB2312" w:hAnsi="Calibri" w:hint="eastAsia"/>
          <w:b/>
          <w:sz w:val="32"/>
          <w:szCs w:val="32"/>
        </w:rPr>
        <w:t>3</w:t>
      </w:r>
      <w:r>
        <w:rPr>
          <w:rFonts w:ascii="楷体_GB2312" w:eastAsia="楷体_GB2312" w:hAnsi="Calibri"/>
          <w:b/>
          <w:sz w:val="32"/>
          <w:szCs w:val="32"/>
        </w:rPr>
        <w:t>.</w:t>
      </w:r>
      <w:r>
        <w:rPr>
          <w:rFonts w:ascii="楷体_GB2312" w:eastAsia="楷体_GB2312" w:hAnsi="Calibri" w:hint="eastAsia"/>
          <w:b/>
          <w:sz w:val="32"/>
          <w:szCs w:val="32"/>
        </w:rPr>
        <w:t>专家委员会</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专家委员会由相关行业协会、高校、科研机构、标准化机构、检测机构、认证机构、咨询服务机构、企业和消费者的代表组成，并根据重点实施领域不断优化组成结构。专家委员会负责企业标准领跑者重点实施领域研究和推荐、评估方案的技术指导与评审，评估机构的确定以及对评估实施过程中出现的技术争议及相关问题的评议。</w:t>
      </w:r>
    </w:p>
    <w:p w:rsidR="00E46190" w:rsidRDefault="00E46190" w:rsidP="00E46190">
      <w:pPr>
        <w:adjustRightInd w:val="0"/>
        <w:snapToGrid w:val="0"/>
        <w:spacing w:line="594" w:lineRule="exact"/>
        <w:ind w:firstLineChars="200" w:firstLine="643"/>
        <w:outlineLvl w:val="0"/>
        <w:rPr>
          <w:rFonts w:ascii="黑体" w:eastAsia="黑体" w:hAnsi="黑体" w:cs="仿宋_GB2312"/>
          <w:b/>
          <w:bCs/>
          <w:kern w:val="0"/>
          <w:sz w:val="32"/>
          <w:szCs w:val="32"/>
        </w:rPr>
      </w:pPr>
      <w:r>
        <w:rPr>
          <w:rFonts w:ascii="黑体" w:eastAsia="黑体" w:hAnsi="黑体" w:cs="仿宋_GB2312" w:hint="eastAsia"/>
          <w:b/>
          <w:bCs/>
          <w:kern w:val="0"/>
          <w:sz w:val="32"/>
          <w:szCs w:val="32"/>
        </w:rPr>
        <w:t>（二）责任落实</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工作机构应健全管理制度，配备专职人员和工作条件，规范开展各项工作，保证公开公正公平，定期向市场监管总局和有关部门报告企业标准“领跑者”制度实施情况，重大事项应随时报告。</w:t>
      </w:r>
    </w:p>
    <w:p w:rsidR="00E46190" w:rsidRPr="00A75C4D"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工作机构研究制定评估机构和专家委员会管理制度，对评估方案、评估机构和专家委员会组成建立动态调整和管理机制。在企业标准“领跑者”评估工作中，相关机构或个人出现违规收费、徇私舞弊、滥用职权等诚信与公正问题，或由于其他原因不再承担企业标准领跑者评估工作的，工作机构取消该评估机构。出现诚信问题的机构、个人及企业，将报有关监管部门，列入信用黑名单。被取消的评估机构不得继续从事企业标准“领跑者”评估工作。</w:t>
      </w:r>
    </w:p>
    <w:p w:rsidR="00E46190" w:rsidRDefault="00E46190" w:rsidP="00E46190">
      <w:pPr>
        <w:adjustRightInd w:val="0"/>
        <w:snapToGrid w:val="0"/>
        <w:spacing w:line="594" w:lineRule="exact"/>
        <w:ind w:firstLineChars="200" w:firstLine="643"/>
        <w:outlineLvl w:val="0"/>
        <w:rPr>
          <w:rFonts w:ascii="黑体" w:eastAsia="黑体" w:hAnsi="黑体" w:cs="仿宋_GB2312"/>
          <w:b/>
          <w:bCs/>
          <w:kern w:val="0"/>
          <w:sz w:val="32"/>
          <w:szCs w:val="32"/>
        </w:rPr>
      </w:pPr>
      <w:bookmarkStart w:id="7" w:name="_Toc29209"/>
      <w:bookmarkStart w:id="8" w:name="_Toc527040298"/>
      <w:bookmarkStart w:id="9" w:name="_Toc507144334"/>
      <w:r>
        <w:rPr>
          <w:rFonts w:ascii="黑体" w:eastAsia="黑体" w:hAnsi="黑体" w:cs="仿宋_GB2312" w:hint="eastAsia"/>
          <w:b/>
          <w:bCs/>
          <w:kern w:val="0"/>
          <w:sz w:val="32"/>
          <w:szCs w:val="32"/>
        </w:rPr>
        <w:t>三、实施程序</w:t>
      </w:r>
      <w:bookmarkEnd w:id="7"/>
      <w:bookmarkEnd w:id="8"/>
    </w:p>
    <w:p w:rsidR="00E46190" w:rsidRDefault="00E46190" w:rsidP="00E46190">
      <w:pPr>
        <w:adjustRightInd w:val="0"/>
        <w:snapToGrid w:val="0"/>
        <w:spacing w:line="594" w:lineRule="exact"/>
        <w:ind w:firstLineChars="200" w:firstLine="643"/>
        <w:outlineLvl w:val="1"/>
        <w:rPr>
          <w:rFonts w:ascii="黑体" w:eastAsia="黑体" w:hAnsi="黑体"/>
          <w:b/>
          <w:sz w:val="32"/>
          <w:szCs w:val="32"/>
        </w:rPr>
      </w:pPr>
      <w:bookmarkStart w:id="10" w:name="_Toc527040299"/>
      <w:bookmarkStart w:id="11" w:name="_Toc30303"/>
      <w:r>
        <w:rPr>
          <w:rFonts w:ascii="黑体" w:eastAsia="黑体" w:hAnsi="黑体" w:hint="eastAsia"/>
          <w:b/>
          <w:sz w:val="32"/>
          <w:szCs w:val="32"/>
        </w:rPr>
        <w:lastRenderedPageBreak/>
        <w:t>（一）评估方案和机构征集</w:t>
      </w:r>
      <w:bookmarkEnd w:id="9"/>
      <w:bookmarkEnd w:id="10"/>
      <w:bookmarkEnd w:id="11"/>
    </w:p>
    <w:p w:rsidR="00E46190" w:rsidRDefault="00E46190" w:rsidP="00E46190">
      <w:pPr>
        <w:adjustRightInd w:val="0"/>
        <w:snapToGrid w:val="0"/>
        <w:spacing w:line="594" w:lineRule="exact"/>
        <w:ind w:firstLineChars="200" w:firstLine="643"/>
        <w:rPr>
          <w:rFonts w:ascii="楷体_GB2312" w:eastAsia="楷体_GB2312" w:hAnsi="Calibri"/>
          <w:b/>
          <w:sz w:val="32"/>
          <w:szCs w:val="32"/>
        </w:rPr>
      </w:pPr>
      <w:bookmarkStart w:id="12" w:name="_Toc507144335"/>
      <w:r>
        <w:rPr>
          <w:rFonts w:ascii="楷体_GB2312" w:eastAsia="楷体_GB2312" w:hAnsi="Calibri" w:hint="eastAsia"/>
          <w:b/>
          <w:sz w:val="32"/>
          <w:szCs w:val="32"/>
        </w:rPr>
        <w:t>1.广泛征集</w:t>
      </w:r>
      <w:bookmarkEnd w:id="12"/>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工作机构围绕年度企业标准“领跑者”重点实施领域，面向有关专业技术机构，公开征集评估方案，由专家委员会依据所征集的方案确定评估机构。</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评估机构应结合自身优势，根据装备制造业、消费品和服务业等的不同特点，以企业标准自我声明的相关信息为基础，合理确定排行榜和领跑</w:t>
      </w:r>
      <w:proofErr w:type="gramStart"/>
      <w:r>
        <w:rPr>
          <w:rFonts w:ascii="方正仿宋简体" w:eastAsia="方正仿宋简体" w:hAnsi="Calibri" w:hint="eastAsia"/>
          <w:sz w:val="32"/>
          <w:szCs w:val="32"/>
        </w:rPr>
        <w:t>者核心</w:t>
      </w:r>
      <w:proofErr w:type="gramEnd"/>
      <w:r>
        <w:rPr>
          <w:rFonts w:ascii="方正仿宋简体" w:eastAsia="方正仿宋简体" w:hAnsi="Calibri" w:hint="eastAsia"/>
          <w:sz w:val="32"/>
          <w:szCs w:val="32"/>
        </w:rPr>
        <w:t>指标，科学建立“领跑者”评估方法，编制评估方案（评估方案编制要求见附件</w:t>
      </w:r>
      <w:r>
        <w:rPr>
          <w:rFonts w:ascii="方正仿宋简体" w:eastAsia="方正仿宋简体" w:hAnsi="Calibri"/>
          <w:sz w:val="32"/>
          <w:szCs w:val="32"/>
        </w:rPr>
        <w:t>1</w:t>
      </w:r>
      <w:r>
        <w:rPr>
          <w:rFonts w:ascii="方正仿宋简体" w:eastAsia="方正仿宋简体" w:hAnsi="Calibri" w:hint="eastAsia"/>
          <w:sz w:val="32"/>
          <w:szCs w:val="32"/>
        </w:rPr>
        <w:t>）。“领跑者”评估方案应包括但不限于：评估目的、产品和服务范围、评估核心指标、评估方法及周期、企业相关信息、企业标准排行</w:t>
      </w:r>
      <w:proofErr w:type="gramStart"/>
      <w:r>
        <w:rPr>
          <w:rFonts w:ascii="方正仿宋简体" w:eastAsia="方正仿宋简体" w:hAnsi="Calibri" w:hint="eastAsia"/>
          <w:sz w:val="32"/>
          <w:szCs w:val="32"/>
        </w:rPr>
        <w:t>榜形成</w:t>
      </w:r>
      <w:proofErr w:type="gramEnd"/>
      <w:r>
        <w:rPr>
          <w:rFonts w:ascii="方正仿宋简体" w:eastAsia="方正仿宋简体" w:hAnsi="Calibri" w:hint="eastAsia"/>
          <w:sz w:val="32"/>
          <w:szCs w:val="32"/>
        </w:rPr>
        <w:t>机制、企业标准领跑者确定机制和实施目标等。排行</w:t>
      </w:r>
      <w:proofErr w:type="gramStart"/>
      <w:r>
        <w:rPr>
          <w:rFonts w:ascii="方正仿宋简体" w:eastAsia="方正仿宋简体" w:hAnsi="Calibri" w:hint="eastAsia"/>
          <w:sz w:val="32"/>
          <w:szCs w:val="32"/>
        </w:rPr>
        <w:t>榜建议</w:t>
      </w:r>
      <w:proofErr w:type="gramEnd"/>
      <w:r>
        <w:rPr>
          <w:rFonts w:ascii="方正仿宋简体" w:eastAsia="方正仿宋简体" w:hAnsi="Calibri" w:hint="eastAsia"/>
          <w:sz w:val="32"/>
          <w:szCs w:val="32"/>
        </w:rPr>
        <w:t>以自我声明的企业标准中涉及的消费者高度关注、消费升级急需的核心指标的综合排行开展。在企业标准排行榜的基础上，评估机构综合考虑便于消费者选择、产业发展水平、公开标准数量等因素，合理评估并确定“领跑者”数量。</w:t>
      </w:r>
    </w:p>
    <w:p w:rsidR="00E46190" w:rsidRDefault="00E46190" w:rsidP="00E46190">
      <w:pPr>
        <w:adjustRightInd w:val="0"/>
        <w:snapToGrid w:val="0"/>
        <w:spacing w:line="594" w:lineRule="exact"/>
        <w:ind w:firstLineChars="200" w:firstLine="643"/>
        <w:rPr>
          <w:rFonts w:ascii="楷体_GB2312" w:eastAsia="楷体_GB2312" w:hAnsi="Calibri"/>
          <w:b/>
          <w:sz w:val="32"/>
          <w:szCs w:val="32"/>
        </w:rPr>
      </w:pPr>
      <w:bookmarkStart w:id="13" w:name="_Toc507144337"/>
      <w:r>
        <w:rPr>
          <w:rFonts w:ascii="楷体_GB2312" w:eastAsia="楷体_GB2312" w:hAnsi="Calibri"/>
          <w:b/>
          <w:sz w:val="32"/>
          <w:szCs w:val="32"/>
        </w:rPr>
        <w:t>2</w:t>
      </w:r>
      <w:r>
        <w:rPr>
          <w:rFonts w:ascii="楷体_GB2312" w:eastAsia="楷体_GB2312" w:hAnsi="Calibri" w:hint="eastAsia"/>
          <w:b/>
          <w:sz w:val="32"/>
          <w:szCs w:val="32"/>
        </w:rPr>
        <w:t>.方案评审</w:t>
      </w:r>
      <w:bookmarkEnd w:id="13"/>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工作机构组织开展企业标准“领跑者”评估方案的评审工作，评审包括形式审查和专家审核。工作机构负责评估方案的形式审查，并形成初审意见。未通过形式审查的不再进行专家审核。</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工作机构负责组织专家委员会中相关领域专家组成评</w:t>
      </w:r>
      <w:r>
        <w:rPr>
          <w:rFonts w:ascii="方正仿宋简体" w:eastAsia="方正仿宋简体" w:hAnsi="Calibri" w:hint="eastAsia"/>
          <w:sz w:val="32"/>
          <w:szCs w:val="32"/>
        </w:rPr>
        <w:lastRenderedPageBreak/>
        <w:t>审专家组，每个领域的方案评审专家应不少于五人，并且评审专家不得为方案编制单位人员。评审专家组根据产品所属领域，按照企业标准“领跑者”评估方案评审要求，从产品和服务类别可行性、指标选取科学性、评估方法和程序公正性、评估机构及人员权威性等方面开展具体评审，并形成评审意见。</w:t>
      </w:r>
    </w:p>
    <w:p w:rsidR="00E46190" w:rsidRDefault="00E46190" w:rsidP="00E46190">
      <w:pPr>
        <w:adjustRightInd w:val="0"/>
        <w:snapToGrid w:val="0"/>
        <w:spacing w:line="594" w:lineRule="exact"/>
        <w:ind w:firstLineChars="200" w:firstLine="643"/>
        <w:rPr>
          <w:rFonts w:ascii="楷体_GB2312" w:eastAsia="楷体_GB2312" w:hAnsi="Calibri"/>
          <w:b/>
          <w:sz w:val="32"/>
          <w:szCs w:val="32"/>
        </w:rPr>
      </w:pPr>
      <w:r>
        <w:rPr>
          <w:rFonts w:ascii="楷体_GB2312" w:eastAsia="楷体_GB2312" w:hAnsi="Calibri" w:hint="eastAsia"/>
          <w:b/>
          <w:sz w:val="32"/>
          <w:szCs w:val="32"/>
        </w:rPr>
        <w:t>3.方案公示和公布</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工作机构在统一平台公示通过评审的评估方案和评估机构，进行为期10个工作日的公开征求意见。公示期间无异议的，由工作机构公布评估方案及评估机构名单；公示期有异议由工作机构提请专家委员会商定并给出处理意见。</w:t>
      </w:r>
    </w:p>
    <w:p w:rsidR="00E46190" w:rsidRDefault="00E46190" w:rsidP="00E46190">
      <w:pPr>
        <w:adjustRightInd w:val="0"/>
        <w:snapToGrid w:val="0"/>
        <w:spacing w:line="594" w:lineRule="exact"/>
        <w:ind w:firstLineChars="200" w:firstLine="643"/>
        <w:rPr>
          <w:rFonts w:ascii="楷体_GB2312" w:eastAsia="楷体_GB2312" w:hAnsi="Calibri"/>
          <w:b/>
          <w:sz w:val="32"/>
          <w:szCs w:val="32"/>
        </w:rPr>
      </w:pPr>
      <w:r>
        <w:rPr>
          <w:rFonts w:ascii="楷体_GB2312" w:eastAsia="楷体_GB2312" w:hAnsi="Calibri" w:hint="eastAsia"/>
          <w:b/>
          <w:sz w:val="32"/>
          <w:szCs w:val="32"/>
        </w:rPr>
        <w:t>4.动态管理</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工作机构对评估方案和评估机构建立动态调整和管理机制。每年围绕当年新公布的企业标准“领跑者”重点实施领域，重新征集该类别产品和服务的评估方案及评估机构。</w:t>
      </w:r>
    </w:p>
    <w:p w:rsidR="00E46190" w:rsidRDefault="00E46190" w:rsidP="00E46190">
      <w:pPr>
        <w:adjustRightInd w:val="0"/>
        <w:snapToGrid w:val="0"/>
        <w:spacing w:line="594" w:lineRule="exact"/>
        <w:ind w:firstLineChars="100" w:firstLine="321"/>
        <w:outlineLvl w:val="1"/>
        <w:rPr>
          <w:rFonts w:ascii="黑体" w:eastAsia="黑体" w:hAnsi="黑体" w:cs="仿宋_GB2312"/>
          <w:b/>
          <w:bCs/>
          <w:kern w:val="0"/>
          <w:sz w:val="32"/>
          <w:szCs w:val="32"/>
        </w:rPr>
      </w:pPr>
      <w:bookmarkStart w:id="14" w:name="_Toc17448"/>
      <w:bookmarkStart w:id="15" w:name="_Toc507144339"/>
      <w:bookmarkStart w:id="16" w:name="_Toc527040300"/>
      <w:r>
        <w:rPr>
          <w:rFonts w:ascii="黑体" w:eastAsia="黑体" w:hAnsi="黑体" w:cs="仿宋_GB2312" w:hint="eastAsia"/>
          <w:b/>
          <w:bCs/>
          <w:kern w:val="0"/>
          <w:sz w:val="32"/>
          <w:szCs w:val="32"/>
        </w:rPr>
        <w:t>（二）企业标准排行榜与“领跑者”评估</w:t>
      </w:r>
      <w:bookmarkEnd w:id="14"/>
      <w:bookmarkEnd w:id="15"/>
      <w:bookmarkEnd w:id="16"/>
    </w:p>
    <w:p w:rsidR="00E46190" w:rsidRDefault="00E46190" w:rsidP="00E46190">
      <w:pPr>
        <w:adjustRightInd w:val="0"/>
        <w:snapToGrid w:val="0"/>
        <w:spacing w:line="594" w:lineRule="exact"/>
        <w:ind w:firstLineChars="200" w:firstLine="643"/>
        <w:rPr>
          <w:rFonts w:ascii="方正仿宋简体" w:eastAsia="方正仿宋简体" w:hAnsi="Calibri"/>
          <w:sz w:val="32"/>
          <w:szCs w:val="32"/>
        </w:rPr>
      </w:pPr>
      <w:r>
        <w:rPr>
          <w:rFonts w:ascii="黑体" w:eastAsia="黑体" w:hAnsi="黑体" w:cs="仿宋_GB2312"/>
          <w:b/>
          <w:bCs/>
          <w:kern w:val="0"/>
          <w:sz w:val="32"/>
          <w:szCs w:val="32"/>
        </w:rPr>
        <w:t>1.</w:t>
      </w:r>
      <w:r>
        <w:rPr>
          <w:rFonts w:ascii="楷体_GB2312" w:eastAsia="楷体_GB2312" w:hAnsi="Calibri" w:hint="eastAsia"/>
          <w:b/>
          <w:sz w:val="32"/>
          <w:szCs w:val="32"/>
        </w:rPr>
        <w:t>评估对象</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企业标准排行榜和“领跑者”评估对象为企业标准信息公共服务平台www.cpbz.gov.cn（以下简称公共服务平台）中声明公开的产品或服务企业标准。</w:t>
      </w:r>
    </w:p>
    <w:p w:rsidR="00E46190" w:rsidRDefault="00E46190" w:rsidP="00E46190">
      <w:pPr>
        <w:adjustRightInd w:val="0"/>
        <w:snapToGrid w:val="0"/>
        <w:spacing w:line="594" w:lineRule="exact"/>
        <w:ind w:firstLineChars="200" w:firstLine="643"/>
        <w:rPr>
          <w:rFonts w:ascii="楷体_GB2312" w:eastAsia="楷体_GB2312" w:hAnsi="Calibri"/>
          <w:b/>
          <w:sz w:val="32"/>
          <w:szCs w:val="32"/>
        </w:rPr>
      </w:pPr>
      <w:bookmarkStart w:id="17" w:name="_Toc507144340"/>
      <w:r>
        <w:rPr>
          <w:rFonts w:ascii="楷体_GB2312" w:eastAsia="楷体_GB2312" w:hAnsi="Calibri"/>
          <w:b/>
          <w:sz w:val="32"/>
          <w:szCs w:val="32"/>
        </w:rPr>
        <w:t>2</w:t>
      </w:r>
      <w:r>
        <w:rPr>
          <w:rFonts w:ascii="楷体_GB2312" w:eastAsia="楷体_GB2312" w:hAnsi="Calibri" w:hint="eastAsia"/>
          <w:b/>
          <w:sz w:val="32"/>
          <w:szCs w:val="32"/>
        </w:rPr>
        <w:t>.形成排行榜</w:t>
      </w:r>
      <w:bookmarkEnd w:id="17"/>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评估机构开展企业标准排行需基于公共服务平台中的企业标准数据，遵循公平、公正、公开的原则，并依据评估</w:t>
      </w:r>
      <w:r>
        <w:rPr>
          <w:rFonts w:ascii="方正仿宋简体" w:eastAsia="方正仿宋简体" w:hAnsi="Calibri" w:hint="eastAsia"/>
          <w:sz w:val="32"/>
          <w:szCs w:val="32"/>
        </w:rPr>
        <w:lastRenderedPageBreak/>
        <w:t>方案开展，定期形成企业标准排行榜，排行榜以自我声明的企业标准中涉及的消费者高度关注、消费升级急需的核心指标的综合排行开展。纳入排行榜的标准应为格式规范的企业标准，水平应严于国家标准和行业标准，所涉及的具体产品型号应为量产的定型产品，所涉及的服务应为广泛提供的服务。</w:t>
      </w:r>
    </w:p>
    <w:p w:rsidR="00E46190" w:rsidRDefault="00E46190" w:rsidP="00E46190">
      <w:pPr>
        <w:adjustRightInd w:val="0"/>
        <w:snapToGrid w:val="0"/>
        <w:spacing w:line="594" w:lineRule="exact"/>
        <w:ind w:firstLineChars="200" w:firstLine="643"/>
        <w:rPr>
          <w:rFonts w:ascii="楷体_GB2312" w:eastAsia="楷体_GB2312" w:hAnsi="Calibri"/>
          <w:b/>
          <w:sz w:val="32"/>
          <w:szCs w:val="32"/>
        </w:rPr>
      </w:pPr>
      <w:bookmarkStart w:id="18" w:name="_Toc507144341"/>
      <w:r>
        <w:rPr>
          <w:rFonts w:ascii="楷体_GB2312" w:eastAsia="楷体_GB2312" w:hAnsi="Calibri"/>
          <w:b/>
          <w:sz w:val="32"/>
          <w:szCs w:val="32"/>
        </w:rPr>
        <w:t>3</w:t>
      </w:r>
      <w:r>
        <w:rPr>
          <w:rFonts w:ascii="楷体_GB2312" w:eastAsia="楷体_GB2312" w:hAnsi="Calibri" w:hint="eastAsia"/>
          <w:b/>
          <w:sz w:val="32"/>
          <w:szCs w:val="32"/>
        </w:rPr>
        <w:t>.形成领跑者</w:t>
      </w:r>
      <w:bookmarkEnd w:id="18"/>
      <w:r>
        <w:rPr>
          <w:rFonts w:ascii="楷体_GB2312" w:eastAsia="楷体_GB2312" w:hAnsi="Calibri" w:hint="eastAsia"/>
          <w:b/>
          <w:sz w:val="32"/>
          <w:szCs w:val="32"/>
        </w:rPr>
        <w:t>名单</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领跑者评估机构应在年度排行</w:t>
      </w:r>
      <w:proofErr w:type="gramStart"/>
      <w:r>
        <w:rPr>
          <w:rFonts w:ascii="方正仿宋简体" w:eastAsia="方正仿宋简体" w:hAnsi="Calibri" w:hint="eastAsia"/>
          <w:sz w:val="32"/>
          <w:szCs w:val="32"/>
        </w:rPr>
        <w:t>榜基础</w:t>
      </w:r>
      <w:proofErr w:type="gramEnd"/>
      <w:r>
        <w:rPr>
          <w:rFonts w:ascii="方正仿宋简体" w:eastAsia="方正仿宋简体" w:hAnsi="Calibri" w:hint="eastAsia"/>
          <w:sz w:val="32"/>
          <w:szCs w:val="32"/>
        </w:rPr>
        <w:t>上，依据“领跑者”评估方案和企业提供的标准符合性报告，并结合便于消费者选择、产业发展水平、公开标准数量等因素，合理确定“领跑者”数量，将排行榜排名领先的企业列入企业标准“领跑者”入围名单。</w:t>
      </w:r>
    </w:p>
    <w:p w:rsidR="00E46190" w:rsidRDefault="00E46190" w:rsidP="00E46190">
      <w:pPr>
        <w:adjustRightInd w:val="0"/>
        <w:snapToGrid w:val="0"/>
        <w:spacing w:line="594" w:lineRule="exact"/>
        <w:ind w:firstLineChars="200" w:firstLine="643"/>
        <w:rPr>
          <w:rFonts w:ascii="楷体_GB2312" w:eastAsia="楷体_GB2312" w:hAnsi="Calibri"/>
          <w:b/>
          <w:sz w:val="32"/>
          <w:szCs w:val="32"/>
        </w:rPr>
      </w:pPr>
      <w:bookmarkStart w:id="19" w:name="_Toc507144342"/>
      <w:r>
        <w:rPr>
          <w:rFonts w:ascii="楷体_GB2312" w:eastAsia="楷体_GB2312" w:hAnsi="Calibri"/>
          <w:b/>
          <w:sz w:val="32"/>
          <w:szCs w:val="32"/>
        </w:rPr>
        <w:t>4</w:t>
      </w:r>
      <w:r>
        <w:rPr>
          <w:rFonts w:ascii="楷体_GB2312" w:eastAsia="楷体_GB2312" w:hAnsi="Calibri" w:hint="eastAsia"/>
          <w:b/>
          <w:sz w:val="32"/>
          <w:szCs w:val="32"/>
        </w:rPr>
        <w:t>.公示和发布</w:t>
      </w:r>
      <w:bookmarkEnd w:id="19"/>
    </w:p>
    <w:p w:rsidR="00E46190" w:rsidRDefault="00E46190" w:rsidP="00E46190">
      <w:pPr>
        <w:autoSpaceDE w:val="0"/>
        <w:autoSpaceDN w:val="0"/>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评估机构同入榜企业充分沟通并征得其同意后，按照时限要求将企业标准排行榜和“领跑者”评估结果提交给工作机构汇总，提交格式分别见附件</w:t>
      </w:r>
      <w:r>
        <w:rPr>
          <w:rFonts w:ascii="方正仿宋简体" w:eastAsia="方正仿宋简体" w:hAnsi="Calibri"/>
          <w:sz w:val="32"/>
          <w:szCs w:val="32"/>
        </w:rPr>
        <w:t>2</w:t>
      </w:r>
      <w:r>
        <w:rPr>
          <w:rFonts w:ascii="方正仿宋简体" w:eastAsia="方正仿宋简体" w:hAnsi="Calibri" w:hint="eastAsia"/>
          <w:sz w:val="32"/>
          <w:szCs w:val="32"/>
        </w:rPr>
        <w:t>-1和附件</w:t>
      </w:r>
      <w:r>
        <w:rPr>
          <w:rFonts w:ascii="方正仿宋简体" w:eastAsia="方正仿宋简体" w:hAnsi="Calibri"/>
          <w:sz w:val="32"/>
          <w:szCs w:val="32"/>
        </w:rPr>
        <w:t>2</w:t>
      </w:r>
      <w:r>
        <w:rPr>
          <w:rFonts w:ascii="方正仿宋简体" w:eastAsia="方正仿宋简体" w:hAnsi="Calibri" w:hint="eastAsia"/>
          <w:sz w:val="32"/>
          <w:szCs w:val="32"/>
        </w:rPr>
        <w:t>-2。工作机构对评估结果进行形式审查，并在统一平台上公示，公示时间一般不少于10个工作日。公示无异议，由工作机构在统一平台发布企业标准排行榜和“领跑者”名单。评估机构同步在其他网络平台及渠道公示和发布企业标准排行榜和“领跑者”评估结果。公示期间有异议的，由工作机构组织专家委员会相关专家进行综合评议。</w:t>
      </w:r>
    </w:p>
    <w:p w:rsidR="00E46190" w:rsidRDefault="00E46190" w:rsidP="00E46190">
      <w:pPr>
        <w:adjustRightInd w:val="0"/>
        <w:snapToGrid w:val="0"/>
        <w:spacing w:line="594" w:lineRule="exact"/>
        <w:ind w:firstLineChars="200" w:firstLine="643"/>
        <w:jc w:val="left"/>
        <w:rPr>
          <w:rFonts w:ascii="楷体_GB2312" w:eastAsia="楷体_GB2312" w:hAnsi="Calibri"/>
          <w:b/>
          <w:sz w:val="32"/>
          <w:szCs w:val="32"/>
        </w:rPr>
      </w:pPr>
      <w:bookmarkStart w:id="20" w:name="_Toc507144343"/>
      <w:r>
        <w:rPr>
          <w:rFonts w:ascii="楷体_GB2312" w:eastAsia="楷体_GB2312" w:hAnsi="Calibri"/>
          <w:b/>
          <w:sz w:val="32"/>
          <w:szCs w:val="32"/>
        </w:rPr>
        <w:t>5</w:t>
      </w:r>
      <w:r>
        <w:rPr>
          <w:rFonts w:ascii="楷体_GB2312" w:eastAsia="楷体_GB2312" w:hAnsi="Calibri" w:hint="eastAsia"/>
          <w:b/>
          <w:sz w:val="32"/>
          <w:szCs w:val="32"/>
        </w:rPr>
        <w:t>.评估结果动态</w:t>
      </w:r>
      <w:bookmarkEnd w:id="20"/>
      <w:r>
        <w:rPr>
          <w:rFonts w:ascii="楷体_GB2312" w:eastAsia="楷体_GB2312" w:hAnsi="Calibri" w:hint="eastAsia"/>
          <w:b/>
          <w:sz w:val="32"/>
          <w:szCs w:val="32"/>
        </w:rPr>
        <w:t>更新</w:t>
      </w:r>
    </w:p>
    <w:p w:rsidR="00E46190" w:rsidRDefault="00E46190" w:rsidP="00E46190">
      <w:pPr>
        <w:adjustRightInd w:val="0"/>
        <w:snapToGrid w:val="0"/>
        <w:spacing w:line="594" w:lineRule="exact"/>
        <w:ind w:firstLineChars="200" w:firstLine="640"/>
        <w:jc w:val="left"/>
        <w:rPr>
          <w:rFonts w:ascii="方正仿宋简体" w:eastAsia="方正仿宋简体" w:hAnsi="Calibri"/>
          <w:sz w:val="32"/>
          <w:szCs w:val="32"/>
        </w:rPr>
      </w:pPr>
      <w:r>
        <w:rPr>
          <w:rFonts w:ascii="方正仿宋简体" w:eastAsia="方正仿宋简体" w:hAnsi="Calibri" w:hint="eastAsia"/>
          <w:sz w:val="32"/>
          <w:szCs w:val="32"/>
        </w:rPr>
        <w:lastRenderedPageBreak/>
        <w:t>评估机构根据社会经济发展需求、行业发展趋势、产品升级换代频率等，在不增加企业负担的前提下，合理安排企业标准排行榜评估周期并对榜单进行动态更新，“领跑者”评估周期原则上为1年。</w:t>
      </w:r>
    </w:p>
    <w:p w:rsidR="00E46190" w:rsidRDefault="00E46190" w:rsidP="00E46190">
      <w:pPr>
        <w:adjustRightInd w:val="0"/>
        <w:snapToGrid w:val="0"/>
        <w:spacing w:line="594" w:lineRule="exact"/>
        <w:ind w:firstLineChars="200" w:firstLine="643"/>
        <w:jc w:val="left"/>
        <w:rPr>
          <w:rFonts w:ascii="楷体_GB2312" w:eastAsia="楷体_GB2312" w:hAnsi="Calibri"/>
          <w:b/>
          <w:sz w:val="32"/>
          <w:szCs w:val="32"/>
        </w:rPr>
      </w:pPr>
      <w:r>
        <w:rPr>
          <w:rFonts w:ascii="楷体_GB2312" w:eastAsia="楷体_GB2312" w:hAnsi="Calibri"/>
          <w:b/>
          <w:sz w:val="32"/>
          <w:szCs w:val="32"/>
        </w:rPr>
        <w:t>6</w:t>
      </w:r>
      <w:r>
        <w:rPr>
          <w:rFonts w:ascii="楷体_GB2312" w:eastAsia="楷体_GB2312" w:hAnsi="Calibri" w:hint="eastAsia"/>
          <w:b/>
          <w:sz w:val="32"/>
          <w:szCs w:val="32"/>
        </w:rPr>
        <w:t>.“领跑者”退出机制</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获得“领跑者”称号的企业在有效期内出现下列情况之一的，工作机构会要求评估机构取消其“领跑者”称号：</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（1）企业生产装备、工艺等发生重大变化且严重影响产品性能的；</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（2）企业标准发生更新</w:t>
      </w:r>
      <w:proofErr w:type="gramStart"/>
      <w:r>
        <w:rPr>
          <w:rFonts w:ascii="方正仿宋简体" w:eastAsia="方正仿宋简体" w:hAnsi="Calibri" w:hint="eastAsia"/>
          <w:sz w:val="32"/>
          <w:szCs w:val="32"/>
        </w:rPr>
        <w:t>且核心</w:t>
      </w:r>
      <w:proofErr w:type="gramEnd"/>
      <w:r>
        <w:rPr>
          <w:rFonts w:ascii="方正仿宋简体" w:eastAsia="方正仿宋简体" w:hAnsi="Calibri" w:hint="eastAsia"/>
          <w:sz w:val="32"/>
          <w:szCs w:val="32"/>
        </w:rPr>
        <w:t>指标水平出现降低的；</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（3）出现重大环保安全事故和产品质量问题的；</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（4）产品抽检发现达不到公开标准水平的；</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（5）发生侵犯知识产权行为的；</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（6）通过弄虚作假入选企业标准“领跑者”或存在其他诚信问题的；</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（7）由于其他原因须退出领跑者榜单的。</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被取消“领跑者”称号的企业将在统一平台予以公示，同时报有关监管部门，并纳入企业信用体系，且三年内不再纳入企业标准排行榜和“领跑者”评估，不得继续享受企业标准“领跑者”制度相关的优惠政策。</w:t>
      </w:r>
    </w:p>
    <w:p w:rsidR="00E46190" w:rsidRDefault="00E46190" w:rsidP="00E46190">
      <w:pPr>
        <w:adjustRightInd w:val="0"/>
        <w:snapToGrid w:val="0"/>
        <w:spacing w:line="594" w:lineRule="exact"/>
        <w:ind w:firstLineChars="200" w:firstLine="643"/>
        <w:outlineLvl w:val="1"/>
        <w:rPr>
          <w:rFonts w:ascii="黑体" w:eastAsia="黑体" w:hAnsi="黑体" w:cs="仿宋_GB2312"/>
          <w:b/>
          <w:bCs/>
          <w:kern w:val="0"/>
          <w:sz w:val="32"/>
          <w:szCs w:val="32"/>
        </w:rPr>
      </w:pPr>
      <w:bookmarkStart w:id="21" w:name="_Toc527040303"/>
      <w:bookmarkStart w:id="22" w:name="_Toc507144348"/>
      <w:r>
        <w:rPr>
          <w:rFonts w:ascii="黑体" w:eastAsia="黑体" w:hAnsi="黑体" w:cs="仿宋_GB2312" w:hint="eastAsia"/>
          <w:b/>
          <w:bCs/>
          <w:kern w:val="0"/>
          <w:sz w:val="32"/>
          <w:szCs w:val="32"/>
        </w:rPr>
        <w:t>四、统计分析</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工作机构联合评估机构做好重点领域企业标准宏观数据统计、分析和监测，及时向政府部门和社会发布信息。评</w:t>
      </w:r>
      <w:r>
        <w:rPr>
          <w:rFonts w:ascii="方正仿宋简体" w:eastAsia="方正仿宋简体" w:hAnsi="Calibri" w:hint="eastAsia"/>
          <w:sz w:val="32"/>
          <w:szCs w:val="32"/>
        </w:rPr>
        <w:lastRenderedPageBreak/>
        <w:t>估机构每年12月底前向工作机构提交本年度工作情况总结，内容应包括：评估工作概况、所负责类别的企业标准及“领跑者”水平说明、评估工作实施效果分析、机构和人员情况、存在的困难、评估方案调整以及其他应说明的情况。工作机构对评估机构工作情况进行汇总，并对入围领跑者数量和各行业企业标准提升情况进行综合分析，并在次年1月底前向市场监管总局和有关部门提交上一年度工作报告。工作机构和评估机构开展企业标准“领跑者”名单与“双随机、</w:t>
      </w:r>
      <w:proofErr w:type="gramStart"/>
      <w:r>
        <w:rPr>
          <w:rFonts w:ascii="方正仿宋简体" w:eastAsia="方正仿宋简体" w:hAnsi="Calibri" w:hint="eastAsia"/>
          <w:sz w:val="32"/>
          <w:szCs w:val="32"/>
        </w:rPr>
        <w:t>一</w:t>
      </w:r>
      <w:proofErr w:type="gramEnd"/>
      <w:r>
        <w:rPr>
          <w:rFonts w:ascii="方正仿宋简体" w:eastAsia="方正仿宋简体" w:hAnsi="Calibri" w:hint="eastAsia"/>
          <w:sz w:val="32"/>
          <w:szCs w:val="32"/>
        </w:rPr>
        <w:t>公开”监督抽查结果以及信用中国失信企业名单的比对，对发现的问题进行及时处理，并上报主管部门。推动企业标准“领跑者”工作与质量监督、执法打假、缺陷召回、产品“三包”等现有监督制度的衔接。探索开展“领跑者”企业质量承诺活动，利用质量信用评价制度，增强企业自我约束意识。</w:t>
      </w:r>
    </w:p>
    <w:p w:rsidR="00E46190" w:rsidRDefault="00E46190" w:rsidP="00E46190">
      <w:pPr>
        <w:adjustRightInd w:val="0"/>
        <w:snapToGrid w:val="0"/>
        <w:spacing w:line="594" w:lineRule="exact"/>
        <w:ind w:firstLineChars="200" w:firstLine="643"/>
        <w:outlineLvl w:val="0"/>
        <w:rPr>
          <w:rFonts w:ascii="黑体" w:eastAsia="黑体" w:hAnsi="黑体" w:cs="仿宋_GB2312"/>
          <w:b/>
          <w:bCs/>
          <w:kern w:val="0"/>
          <w:sz w:val="32"/>
          <w:szCs w:val="32"/>
        </w:rPr>
      </w:pPr>
      <w:r>
        <w:rPr>
          <w:rFonts w:ascii="黑体" w:eastAsia="黑体" w:hAnsi="黑体" w:cs="仿宋_GB2312" w:hint="eastAsia"/>
          <w:b/>
          <w:bCs/>
          <w:kern w:val="0"/>
          <w:sz w:val="32"/>
          <w:szCs w:val="32"/>
        </w:rPr>
        <w:t>五、宣传推广</w:t>
      </w:r>
    </w:p>
    <w:bookmarkEnd w:id="21"/>
    <w:bookmarkEnd w:id="22"/>
    <w:p w:rsidR="00E46190" w:rsidRDefault="00E46190" w:rsidP="00E46190">
      <w:pPr>
        <w:adjustRightInd w:val="0"/>
        <w:snapToGrid w:val="0"/>
        <w:spacing w:line="594" w:lineRule="exact"/>
        <w:ind w:firstLineChars="200" w:firstLine="643"/>
        <w:rPr>
          <w:rFonts w:ascii="黑体" w:eastAsia="黑体" w:hAnsi="黑体" w:cs="仿宋_GB2312"/>
          <w:b/>
          <w:bCs/>
          <w:kern w:val="0"/>
          <w:sz w:val="32"/>
          <w:szCs w:val="32"/>
        </w:rPr>
      </w:pPr>
      <w:r>
        <w:rPr>
          <w:rFonts w:ascii="黑体" w:eastAsia="黑体" w:hAnsi="黑体" w:cs="仿宋_GB2312" w:hint="eastAsia"/>
          <w:b/>
          <w:bCs/>
          <w:kern w:val="0"/>
          <w:sz w:val="32"/>
          <w:szCs w:val="32"/>
        </w:rPr>
        <w:t>（一）加大宣传力度</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工作机构、评估机构等相关方利用电视、纸媒、网络及新媒体等资源，形成优势互补、多方协作的企业标准“领跑者”的宣传机制，宣传普及企业产品和服务标准自我声明公开、企业标准“领跑者”制度等知识，营造良好的企业标准化工作氛围。建立企业标准排行榜和“领跑者”公众号，开发集标准解读、评估结果发布、消费者意见反馈等功能于一体的企业标准“领跑者”宣传推广应用程序。充分利用展览、网络等平台，积极推广企业标准“领跑者”产品或服务。在</w:t>
      </w:r>
      <w:r>
        <w:rPr>
          <w:rFonts w:ascii="方正仿宋简体" w:eastAsia="方正仿宋简体" w:hAnsi="Calibri" w:hint="eastAsia"/>
          <w:sz w:val="32"/>
          <w:szCs w:val="32"/>
        </w:rPr>
        <w:lastRenderedPageBreak/>
        <w:t>年度质量月、世界标准日期间，举办企业标准“领跑者”发布会、宣讲会等宣传活动。定期发布重点领域企业标准水平提升分析报告，增强消费者对企业标准“领跑者”的认可度和满意度。</w:t>
      </w:r>
    </w:p>
    <w:p w:rsidR="00E46190" w:rsidRDefault="00E46190" w:rsidP="00E46190">
      <w:pPr>
        <w:adjustRightInd w:val="0"/>
        <w:snapToGrid w:val="0"/>
        <w:spacing w:line="594" w:lineRule="exact"/>
        <w:ind w:firstLineChars="200" w:firstLine="643"/>
        <w:rPr>
          <w:rFonts w:ascii="黑体" w:eastAsia="黑体" w:hAnsi="黑体" w:cs="仿宋_GB2312"/>
          <w:b/>
          <w:bCs/>
          <w:kern w:val="0"/>
          <w:sz w:val="32"/>
          <w:szCs w:val="32"/>
        </w:rPr>
      </w:pPr>
      <w:r>
        <w:rPr>
          <w:rFonts w:ascii="黑体" w:eastAsia="黑体" w:hAnsi="黑体" w:cs="仿宋_GB2312"/>
          <w:b/>
          <w:bCs/>
          <w:kern w:val="0"/>
          <w:sz w:val="32"/>
          <w:szCs w:val="32"/>
        </w:rPr>
        <w:t>（</w:t>
      </w:r>
      <w:r>
        <w:rPr>
          <w:rFonts w:ascii="黑体" w:eastAsia="黑体" w:hAnsi="黑体" w:cs="仿宋_GB2312" w:hint="eastAsia"/>
          <w:b/>
          <w:bCs/>
          <w:kern w:val="0"/>
          <w:sz w:val="32"/>
          <w:szCs w:val="32"/>
        </w:rPr>
        <w:t>二</w:t>
      </w:r>
      <w:r>
        <w:rPr>
          <w:rFonts w:ascii="黑体" w:eastAsia="黑体" w:hAnsi="黑体" w:cs="仿宋_GB2312"/>
          <w:b/>
          <w:bCs/>
          <w:kern w:val="0"/>
          <w:sz w:val="32"/>
          <w:szCs w:val="32"/>
        </w:rPr>
        <w:t>）</w:t>
      </w:r>
      <w:r>
        <w:rPr>
          <w:rFonts w:ascii="黑体" w:eastAsia="黑体" w:hAnsi="黑体" w:cs="仿宋_GB2312" w:hint="eastAsia"/>
          <w:b/>
          <w:bCs/>
          <w:kern w:val="0"/>
          <w:sz w:val="32"/>
          <w:szCs w:val="32"/>
        </w:rPr>
        <w:t>促进“领跑者”产品和服务推广</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sz w:val="32"/>
          <w:szCs w:val="32"/>
        </w:rPr>
        <w:t>支持市场、商场、超市、旅游商品专卖店等流通企业在显著位置开设</w:t>
      </w:r>
      <w:r>
        <w:rPr>
          <w:rFonts w:ascii="方正仿宋简体" w:eastAsia="方正仿宋简体" w:hAnsi="Calibri" w:hint="eastAsia"/>
          <w:sz w:val="32"/>
          <w:szCs w:val="32"/>
        </w:rPr>
        <w:t>企业标准“领跑者”</w:t>
      </w:r>
      <w:r>
        <w:rPr>
          <w:rFonts w:ascii="方正仿宋简体" w:eastAsia="方正仿宋简体" w:hAnsi="Calibri"/>
          <w:sz w:val="32"/>
          <w:szCs w:val="32"/>
        </w:rPr>
        <w:t>产品销售专区</w:t>
      </w:r>
      <w:r>
        <w:rPr>
          <w:rFonts w:ascii="方正仿宋简体" w:eastAsia="方正仿宋简体" w:hAnsi="Calibri" w:hint="eastAsia"/>
          <w:sz w:val="32"/>
          <w:szCs w:val="32"/>
        </w:rPr>
        <w:t>，</w:t>
      </w:r>
      <w:r>
        <w:rPr>
          <w:rFonts w:ascii="方正仿宋简体" w:eastAsia="方正仿宋简体" w:hAnsi="Calibri"/>
          <w:sz w:val="32"/>
          <w:szCs w:val="32"/>
        </w:rPr>
        <w:t>并积极开展促销活动。组织</w:t>
      </w:r>
      <w:r>
        <w:rPr>
          <w:rFonts w:ascii="方正仿宋简体" w:eastAsia="方正仿宋简体" w:hAnsi="Calibri" w:hint="eastAsia"/>
          <w:sz w:val="32"/>
          <w:szCs w:val="32"/>
        </w:rPr>
        <w:t>电商</w:t>
      </w:r>
      <w:r>
        <w:rPr>
          <w:rFonts w:ascii="方正仿宋简体" w:eastAsia="方正仿宋简体" w:hAnsi="Calibri"/>
          <w:sz w:val="32"/>
          <w:szCs w:val="32"/>
        </w:rPr>
        <w:t>和平台型企业与</w:t>
      </w:r>
      <w:r>
        <w:rPr>
          <w:rFonts w:ascii="方正仿宋简体" w:eastAsia="方正仿宋简体" w:hAnsi="Calibri" w:hint="eastAsia"/>
          <w:sz w:val="32"/>
          <w:szCs w:val="32"/>
        </w:rPr>
        <w:t>标准领跑企业</w:t>
      </w:r>
      <w:r>
        <w:rPr>
          <w:rFonts w:ascii="方正仿宋简体" w:eastAsia="方正仿宋简体" w:hAnsi="Calibri"/>
          <w:sz w:val="32"/>
          <w:szCs w:val="32"/>
        </w:rPr>
        <w:t>开展对接，</w:t>
      </w:r>
      <w:r>
        <w:rPr>
          <w:rFonts w:ascii="方正仿宋简体" w:eastAsia="方正仿宋简体" w:hAnsi="Calibri" w:hint="eastAsia"/>
          <w:sz w:val="32"/>
          <w:szCs w:val="32"/>
        </w:rPr>
        <w:t>开设专区，</w:t>
      </w:r>
      <w:r>
        <w:rPr>
          <w:rFonts w:ascii="方正仿宋简体" w:eastAsia="方正仿宋简体" w:hAnsi="Calibri"/>
          <w:sz w:val="32"/>
          <w:szCs w:val="32"/>
        </w:rPr>
        <w:t>促进</w:t>
      </w:r>
      <w:r>
        <w:rPr>
          <w:rFonts w:ascii="方正仿宋简体" w:eastAsia="方正仿宋简体" w:hAnsi="Calibri" w:hint="eastAsia"/>
          <w:sz w:val="32"/>
          <w:szCs w:val="32"/>
        </w:rPr>
        <w:t>企业标准“领跑者”</w:t>
      </w:r>
      <w:r>
        <w:rPr>
          <w:rFonts w:ascii="方正仿宋简体" w:eastAsia="方正仿宋简体" w:hAnsi="Calibri"/>
          <w:sz w:val="32"/>
          <w:szCs w:val="32"/>
        </w:rPr>
        <w:t>产品和服务的销售</w:t>
      </w:r>
      <w:r>
        <w:rPr>
          <w:rFonts w:ascii="方正仿宋简体" w:eastAsia="方正仿宋简体" w:hAnsi="Calibri" w:hint="eastAsia"/>
          <w:sz w:val="32"/>
          <w:szCs w:val="32"/>
        </w:rPr>
        <w:t>。</w:t>
      </w:r>
      <w:r>
        <w:rPr>
          <w:rFonts w:ascii="方正仿宋简体" w:eastAsia="方正仿宋简体" w:hAnsi="Calibri"/>
          <w:sz w:val="32"/>
          <w:szCs w:val="32"/>
        </w:rPr>
        <w:t>不断丰富产品和服务种类，拓展</w:t>
      </w:r>
      <w:r>
        <w:rPr>
          <w:rFonts w:ascii="方正仿宋简体" w:eastAsia="方正仿宋简体" w:hAnsi="Calibri" w:hint="eastAsia"/>
          <w:sz w:val="32"/>
          <w:szCs w:val="32"/>
        </w:rPr>
        <w:t>企业标准“</w:t>
      </w:r>
      <w:r>
        <w:rPr>
          <w:rFonts w:ascii="方正仿宋简体" w:eastAsia="方正仿宋简体" w:hAnsi="Calibri"/>
          <w:sz w:val="32"/>
          <w:szCs w:val="32"/>
        </w:rPr>
        <w:t>领跑者</w:t>
      </w:r>
      <w:r>
        <w:rPr>
          <w:rFonts w:ascii="方正仿宋简体" w:eastAsia="方正仿宋简体" w:hAnsi="Calibri" w:hint="eastAsia"/>
          <w:sz w:val="32"/>
          <w:szCs w:val="32"/>
        </w:rPr>
        <w:t>”消费</w:t>
      </w:r>
      <w:r>
        <w:rPr>
          <w:rFonts w:ascii="方正仿宋简体" w:eastAsia="方正仿宋简体" w:hAnsi="Calibri"/>
          <w:sz w:val="32"/>
          <w:szCs w:val="32"/>
        </w:rPr>
        <w:t>市场影响力。</w:t>
      </w:r>
    </w:p>
    <w:p w:rsidR="00E46190" w:rsidRDefault="00E46190" w:rsidP="00E46190">
      <w:pPr>
        <w:adjustRightInd w:val="0"/>
        <w:snapToGrid w:val="0"/>
        <w:spacing w:line="594" w:lineRule="exact"/>
        <w:ind w:firstLineChars="200" w:firstLine="643"/>
        <w:rPr>
          <w:rFonts w:ascii="黑体" w:eastAsia="黑体" w:hAnsi="黑体" w:cs="仿宋_GB2312"/>
          <w:b/>
          <w:bCs/>
          <w:kern w:val="0"/>
          <w:sz w:val="32"/>
          <w:szCs w:val="32"/>
        </w:rPr>
      </w:pPr>
      <w:r>
        <w:rPr>
          <w:rFonts w:ascii="黑体" w:eastAsia="黑体" w:hAnsi="黑体" w:cs="仿宋_GB2312" w:hint="eastAsia"/>
          <w:b/>
          <w:bCs/>
          <w:kern w:val="0"/>
          <w:sz w:val="32"/>
          <w:szCs w:val="32"/>
        </w:rPr>
        <w:t>（三）发挥消费者作用</w:t>
      </w:r>
    </w:p>
    <w:p w:rsidR="00E46190" w:rsidRDefault="00E46190" w:rsidP="00E46190">
      <w:pPr>
        <w:adjustRightInd w:val="0"/>
        <w:snapToGrid w:val="0"/>
        <w:spacing w:line="594" w:lineRule="exact"/>
        <w:ind w:firstLineChars="200" w:firstLine="640"/>
        <w:rPr>
          <w:rFonts w:ascii="方正仿宋简体" w:eastAsia="方正仿宋简体" w:hAnsi="Calibri"/>
          <w:sz w:val="32"/>
          <w:szCs w:val="32"/>
        </w:rPr>
      </w:pPr>
      <w:r>
        <w:rPr>
          <w:rFonts w:ascii="方正仿宋简体" w:eastAsia="方正仿宋简体" w:hAnsi="Calibri" w:hint="eastAsia"/>
          <w:sz w:val="32"/>
          <w:szCs w:val="32"/>
        </w:rPr>
        <w:t>发挥消费者协会桥梁纽带作用，让消费者充分参与企业标准“领跑者”重点领域建议、评估核心指标确定、全过程监督等工作。工作机构应在统一平台设置消费者参与渠道，并及时汇总分析消费者关注的产品和服务领域，并上报市场监管总局。评估机构在编制评估方案过程中，应积极吸纳消费者的意见和建议，合理确定消费者关注度高的核心指标。</w:t>
      </w:r>
    </w:p>
    <w:p w:rsidR="00E46190" w:rsidRDefault="00E46190" w:rsidP="00E46190">
      <w:pPr>
        <w:adjustRightInd w:val="0"/>
        <w:snapToGrid w:val="0"/>
        <w:spacing w:line="360" w:lineRule="auto"/>
        <w:ind w:firstLine="0"/>
        <w:outlineLvl w:val="0"/>
        <w:rPr>
          <w:rFonts w:ascii="方正仿宋简体" w:eastAsia="方正仿宋简体" w:hAnsi="Calibri"/>
          <w:sz w:val="32"/>
          <w:szCs w:val="32"/>
        </w:rPr>
      </w:pPr>
      <w:bookmarkStart w:id="23" w:name="_Toc507144351"/>
      <w:bookmarkStart w:id="24" w:name="_Toc527040308"/>
      <w:r>
        <w:rPr>
          <w:rFonts w:ascii="方正仿宋简体" w:eastAsia="方正仿宋简体" w:hAnsi="Calibri"/>
          <w:sz w:val="32"/>
          <w:szCs w:val="32"/>
        </w:rPr>
        <w:br w:type="page"/>
      </w:r>
      <w:bookmarkStart w:id="25" w:name="_Toc28722"/>
      <w:r>
        <w:rPr>
          <w:rFonts w:ascii="方正仿宋简体" w:eastAsia="方正仿宋简体" w:hAnsi="Calibri" w:hint="eastAsia"/>
          <w:sz w:val="32"/>
          <w:szCs w:val="32"/>
        </w:rPr>
        <w:lastRenderedPageBreak/>
        <w:t>附件</w:t>
      </w:r>
      <w:bookmarkEnd w:id="23"/>
      <w:bookmarkEnd w:id="24"/>
      <w:bookmarkEnd w:id="25"/>
      <w:r>
        <w:rPr>
          <w:rFonts w:ascii="方正仿宋简体" w:eastAsia="方正仿宋简体" w:hAnsi="Calibri"/>
          <w:sz w:val="32"/>
          <w:szCs w:val="32"/>
        </w:rPr>
        <w:t>1</w:t>
      </w:r>
      <w:r>
        <w:rPr>
          <w:rFonts w:ascii="方正仿宋简体" w:eastAsia="方正仿宋简体" w:hAnsi="Calibri" w:hint="eastAsia"/>
          <w:sz w:val="32"/>
          <w:szCs w:val="32"/>
        </w:rPr>
        <w:t xml:space="preserve"> </w:t>
      </w:r>
    </w:p>
    <w:p w:rsidR="00E46190" w:rsidRDefault="00E46190" w:rsidP="00E46190">
      <w:pPr>
        <w:adjustRightInd w:val="0"/>
        <w:snapToGrid w:val="0"/>
        <w:spacing w:line="360" w:lineRule="auto"/>
        <w:ind w:firstLine="0"/>
        <w:jc w:val="left"/>
        <w:rPr>
          <w:rFonts w:ascii="方正仿宋简体" w:eastAsia="方正仿宋简体" w:hAnsi="Calibri"/>
          <w:sz w:val="32"/>
          <w:szCs w:val="32"/>
        </w:rPr>
      </w:pPr>
    </w:p>
    <w:p w:rsidR="00E46190" w:rsidRDefault="00E46190" w:rsidP="00E46190">
      <w:pPr>
        <w:adjustRightInd w:val="0"/>
        <w:snapToGrid w:val="0"/>
        <w:spacing w:after="120" w:line="360" w:lineRule="auto"/>
        <w:jc w:val="left"/>
        <w:rPr>
          <w:rFonts w:cs="仿宋_GB2312"/>
          <w:color w:val="000000"/>
          <w:kern w:val="0"/>
          <w:sz w:val="30"/>
          <w:szCs w:val="30"/>
        </w:rPr>
      </w:pPr>
    </w:p>
    <w:p w:rsidR="00E46190" w:rsidRDefault="00E46190" w:rsidP="00E46190">
      <w:pPr>
        <w:adjustRightInd w:val="0"/>
        <w:snapToGrid w:val="0"/>
        <w:spacing w:after="120" w:line="360" w:lineRule="auto"/>
        <w:jc w:val="left"/>
        <w:rPr>
          <w:rFonts w:cs="仿宋_GB2312"/>
          <w:color w:val="000000"/>
          <w:kern w:val="0"/>
          <w:sz w:val="30"/>
          <w:szCs w:val="30"/>
        </w:rPr>
      </w:pPr>
    </w:p>
    <w:p w:rsidR="00E46190" w:rsidRDefault="00E46190" w:rsidP="00E46190">
      <w:pPr>
        <w:adjustRightInd w:val="0"/>
        <w:snapToGrid w:val="0"/>
        <w:spacing w:after="120" w:line="360" w:lineRule="auto"/>
        <w:jc w:val="left"/>
        <w:rPr>
          <w:rFonts w:cs="仿宋_GB2312"/>
          <w:color w:val="000000"/>
          <w:kern w:val="0"/>
          <w:sz w:val="30"/>
          <w:szCs w:val="30"/>
        </w:rPr>
      </w:pPr>
    </w:p>
    <w:p w:rsidR="00E46190" w:rsidRDefault="00E46190" w:rsidP="00E46190">
      <w:pPr>
        <w:adjustRightInd w:val="0"/>
        <w:snapToGrid w:val="0"/>
        <w:spacing w:after="120" w:line="240" w:lineRule="auto"/>
        <w:jc w:val="center"/>
        <w:rPr>
          <w:rFonts w:ascii="华文中宋" w:eastAsia="华文中宋" w:hAnsi="华文中宋"/>
          <w:b/>
          <w:sz w:val="48"/>
          <w:szCs w:val="48"/>
        </w:rPr>
      </w:pPr>
      <w:r>
        <w:rPr>
          <w:rFonts w:ascii="华文中宋" w:eastAsia="华文中宋" w:hAnsi="华文中宋" w:hint="eastAsia"/>
          <w:b/>
          <w:sz w:val="48"/>
          <w:szCs w:val="48"/>
        </w:rPr>
        <w:t>企业标准排行榜和“领跑者”</w:t>
      </w:r>
    </w:p>
    <w:p w:rsidR="00E46190" w:rsidRDefault="00E46190" w:rsidP="00E46190">
      <w:pPr>
        <w:adjustRightInd w:val="0"/>
        <w:snapToGrid w:val="0"/>
        <w:spacing w:after="120" w:line="240" w:lineRule="auto"/>
        <w:jc w:val="center"/>
        <w:rPr>
          <w:rFonts w:ascii="华文中宋" w:eastAsia="华文中宋" w:hAnsi="华文中宋"/>
          <w:b/>
          <w:sz w:val="48"/>
          <w:szCs w:val="48"/>
        </w:rPr>
      </w:pPr>
      <w:r>
        <w:rPr>
          <w:rFonts w:ascii="华文中宋" w:eastAsia="华文中宋" w:hAnsi="华文中宋" w:hint="eastAsia"/>
          <w:b/>
          <w:sz w:val="48"/>
          <w:szCs w:val="48"/>
        </w:rPr>
        <w:t>评估方案</w:t>
      </w:r>
    </w:p>
    <w:p w:rsidR="00E46190" w:rsidRDefault="00E46190" w:rsidP="00E46190">
      <w:pPr>
        <w:adjustRightInd w:val="0"/>
        <w:snapToGrid w:val="0"/>
        <w:spacing w:after="120" w:line="360" w:lineRule="auto"/>
        <w:ind w:firstLineChars="250" w:firstLine="800"/>
        <w:rPr>
          <w:rFonts w:eastAsia="仿宋"/>
          <w:sz w:val="32"/>
          <w:szCs w:val="32"/>
        </w:rPr>
      </w:pPr>
    </w:p>
    <w:p w:rsidR="00E46190" w:rsidRDefault="00E46190" w:rsidP="00E46190">
      <w:pPr>
        <w:adjustRightInd w:val="0"/>
        <w:snapToGrid w:val="0"/>
        <w:spacing w:after="120" w:line="360" w:lineRule="auto"/>
        <w:ind w:firstLineChars="250" w:firstLine="800"/>
        <w:rPr>
          <w:rFonts w:eastAsia="仿宋"/>
          <w:sz w:val="32"/>
          <w:szCs w:val="32"/>
        </w:rPr>
      </w:pPr>
    </w:p>
    <w:p w:rsidR="00E46190" w:rsidRDefault="00E46190" w:rsidP="00E46190">
      <w:pPr>
        <w:adjustRightInd w:val="0"/>
        <w:snapToGrid w:val="0"/>
        <w:spacing w:after="120" w:line="360" w:lineRule="auto"/>
        <w:ind w:firstLineChars="250" w:firstLine="800"/>
        <w:rPr>
          <w:rFonts w:eastAsia="仿宋"/>
          <w:sz w:val="32"/>
          <w:szCs w:val="32"/>
        </w:rPr>
      </w:pPr>
    </w:p>
    <w:p w:rsidR="00E46190" w:rsidRDefault="00E46190" w:rsidP="00E46190">
      <w:pPr>
        <w:adjustRightInd w:val="0"/>
        <w:snapToGrid w:val="0"/>
        <w:spacing w:line="360" w:lineRule="auto"/>
        <w:ind w:firstLineChars="200" w:firstLine="640"/>
        <w:rPr>
          <w:sz w:val="32"/>
          <w:szCs w:val="32"/>
          <w:u w:val="single"/>
        </w:rPr>
      </w:pPr>
      <w:r>
        <w:rPr>
          <w:rFonts w:hint="eastAsia"/>
          <w:sz w:val="32"/>
          <w:szCs w:val="32"/>
        </w:rPr>
        <w:t>机构名称（公章）</w:t>
      </w:r>
      <w:r>
        <w:rPr>
          <w:sz w:val="32"/>
          <w:szCs w:val="32"/>
          <w:u w:val="single"/>
        </w:rPr>
        <w:t xml:space="preserve">                                 </w:t>
      </w:r>
    </w:p>
    <w:p w:rsidR="00E46190" w:rsidRDefault="00E46190" w:rsidP="00E46190">
      <w:pPr>
        <w:adjustRightInd w:val="0"/>
        <w:snapToGrid w:val="0"/>
        <w:spacing w:line="360" w:lineRule="auto"/>
        <w:ind w:firstLineChars="200" w:firstLine="640"/>
        <w:rPr>
          <w:sz w:val="32"/>
          <w:szCs w:val="32"/>
          <w:u w:val="single"/>
        </w:rPr>
      </w:pPr>
      <w:r>
        <w:rPr>
          <w:rFonts w:hint="eastAsia"/>
          <w:sz w:val="32"/>
          <w:szCs w:val="32"/>
        </w:rPr>
        <w:t>所属重点领域</w:t>
      </w:r>
      <w:r>
        <w:rPr>
          <w:rFonts w:hint="eastAsia"/>
          <w:sz w:val="32"/>
          <w:szCs w:val="32"/>
          <w:u w:val="single"/>
        </w:rPr>
        <w:t xml:space="preserve">                                      </w:t>
      </w:r>
    </w:p>
    <w:p w:rsidR="00E46190" w:rsidRDefault="00E46190" w:rsidP="00E46190">
      <w:pPr>
        <w:adjustRightInd w:val="0"/>
        <w:snapToGrid w:val="0"/>
        <w:spacing w:line="360" w:lineRule="auto"/>
        <w:ind w:firstLineChars="200" w:firstLine="640"/>
        <w:rPr>
          <w:sz w:val="32"/>
          <w:szCs w:val="32"/>
        </w:rPr>
      </w:pPr>
      <w:r>
        <w:rPr>
          <w:rFonts w:hint="eastAsia"/>
          <w:sz w:val="32"/>
          <w:szCs w:val="32"/>
        </w:rPr>
        <w:t>拟定评估周期</w:t>
      </w:r>
      <w:r>
        <w:rPr>
          <w:rFonts w:hint="eastAsia"/>
          <w:sz w:val="32"/>
          <w:szCs w:val="32"/>
          <w:u w:val="single"/>
        </w:rPr>
        <w:t xml:space="preserve">                                      </w:t>
      </w:r>
      <w:r>
        <w:rPr>
          <w:sz w:val="32"/>
          <w:szCs w:val="32"/>
          <w:u w:val="single"/>
        </w:rPr>
        <w:t xml:space="preserve">  </w:t>
      </w:r>
    </w:p>
    <w:p w:rsidR="00E46190" w:rsidRDefault="00E46190" w:rsidP="00E46190">
      <w:pPr>
        <w:adjustRightInd w:val="0"/>
        <w:snapToGrid w:val="0"/>
        <w:spacing w:line="360" w:lineRule="auto"/>
        <w:ind w:firstLineChars="200" w:firstLine="640"/>
        <w:rPr>
          <w:sz w:val="32"/>
          <w:szCs w:val="32"/>
          <w:u w:val="single"/>
        </w:rPr>
      </w:pPr>
      <w:r>
        <w:rPr>
          <w:rFonts w:hint="eastAsia"/>
          <w:sz w:val="32"/>
          <w:szCs w:val="32"/>
        </w:rPr>
        <w:t>地址</w:t>
      </w:r>
      <w:r>
        <w:rPr>
          <w:sz w:val="32"/>
          <w:szCs w:val="32"/>
          <w:u w:val="single"/>
        </w:rPr>
        <w:t xml:space="preserve">                                                 </w:t>
      </w:r>
    </w:p>
    <w:p w:rsidR="00E46190" w:rsidRDefault="00E46190" w:rsidP="00E46190">
      <w:pPr>
        <w:adjustRightInd w:val="0"/>
        <w:snapToGrid w:val="0"/>
        <w:spacing w:line="360" w:lineRule="auto"/>
        <w:ind w:firstLineChars="200" w:firstLine="640"/>
        <w:rPr>
          <w:sz w:val="32"/>
          <w:szCs w:val="32"/>
          <w:u w:val="single"/>
        </w:rPr>
      </w:pPr>
      <w:r>
        <w:rPr>
          <w:rFonts w:hint="eastAsia"/>
          <w:sz w:val="32"/>
          <w:szCs w:val="32"/>
        </w:rPr>
        <w:t>联系人</w:t>
      </w:r>
      <w:r>
        <w:rPr>
          <w:sz w:val="32"/>
          <w:szCs w:val="32"/>
          <w:u w:val="single"/>
        </w:rPr>
        <w:t xml:space="preserve">                    </w:t>
      </w:r>
      <w:r>
        <w:rPr>
          <w:rFonts w:hint="eastAsia"/>
          <w:sz w:val="32"/>
          <w:szCs w:val="32"/>
        </w:rPr>
        <w:t>电话</w:t>
      </w:r>
      <w:r>
        <w:rPr>
          <w:sz w:val="32"/>
          <w:szCs w:val="32"/>
          <w:u w:val="single"/>
        </w:rPr>
        <w:t xml:space="preserve">                       </w:t>
      </w:r>
    </w:p>
    <w:p w:rsidR="00E46190" w:rsidRDefault="00E46190" w:rsidP="00E46190">
      <w:pPr>
        <w:adjustRightInd w:val="0"/>
        <w:snapToGrid w:val="0"/>
        <w:spacing w:line="360" w:lineRule="auto"/>
        <w:ind w:firstLineChars="200" w:firstLine="640"/>
        <w:rPr>
          <w:sz w:val="32"/>
          <w:szCs w:val="32"/>
        </w:rPr>
      </w:pPr>
      <w:r>
        <w:rPr>
          <w:rFonts w:hint="eastAsia"/>
          <w:sz w:val="32"/>
          <w:szCs w:val="32"/>
        </w:rPr>
        <w:t>传真</w:t>
      </w:r>
      <w:r>
        <w:rPr>
          <w:sz w:val="32"/>
          <w:szCs w:val="32"/>
        </w:rPr>
        <w:t xml:space="preserve"> </w:t>
      </w:r>
      <w:r>
        <w:rPr>
          <w:sz w:val="32"/>
          <w:szCs w:val="32"/>
          <w:u w:val="single"/>
        </w:rPr>
        <w:t xml:space="preserve">                     </w:t>
      </w:r>
      <w:r>
        <w:rPr>
          <w:rFonts w:hint="eastAsia"/>
          <w:sz w:val="32"/>
          <w:szCs w:val="32"/>
        </w:rPr>
        <w:t>电子邮件</w:t>
      </w:r>
      <w:r>
        <w:rPr>
          <w:sz w:val="32"/>
          <w:szCs w:val="32"/>
          <w:u w:val="single"/>
        </w:rPr>
        <w:t xml:space="preserve">                  </w:t>
      </w:r>
      <w:r>
        <w:rPr>
          <w:sz w:val="32"/>
          <w:szCs w:val="32"/>
        </w:rPr>
        <w:t xml:space="preserve"> </w:t>
      </w:r>
    </w:p>
    <w:p w:rsidR="00E46190" w:rsidRDefault="00E46190" w:rsidP="00E46190">
      <w:pPr>
        <w:adjustRightInd w:val="0"/>
        <w:snapToGrid w:val="0"/>
        <w:spacing w:line="360" w:lineRule="auto"/>
        <w:ind w:firstLineChars="200" w:firstLine="640"/>
        <w:rPr>
          <w:sz w:val="32"/>
          <w:szCs w:val="32"/>
          <w:u w:val="single"/>
        </w:rPr>
      </w:pPr>
      <w:r>
        <w:rPr>
          <w:rFonts w:hint="eastAsia"/>
          <w:sz w:val="32"/>
          <w:szCs w:val="32"/>
        </w:rPr>
        <w:t>提交日期</w:t>
      </w:r>
      <w:r>
        <w:rPr>
          <w:sz w:val="32"/>
          <w:szCs w:val="32"/>
          <w:u w:val="single"/>
        </w:rPr>
        <w:t xml:space="preserve">                                            </w:t>
      </w:r>
    </w:p>
    <w:p w:rsidR="00E46190" w:rsidRDefault="00E46190" w:rsidP="00E46190">
      <w:pPr>
        <w:adjustRightInd w:val="0"/>
        <w:snapToGrid w:val="0"/>
        <w:spacing w:line="360" w:lineRule="auto"/>
        <w:ind w:firstLine="0"/>
        <w:rPr>
          <w:rFonts w:ascii="黑体" w:eastAsia="黑体"/>
          <w:bCs/>
          <w:sz w:val="32"/>
          <w:szCs w:val="32"/>
        </w:rPr>
      </w:pPr>
      <w:r>
        <w:rPr>
          <w:rFonts w:ascii="黑体" w:eastAsia="黑体"/>
          <w:bCs/>
          <w:sz w:val="32"/>
          <w:szCs w:val="32"/>
        </w:rPr>
        <w:br w:type="page"/>
      </w:r>
    </w:p>
    <w:p w:rsidR="00E46190" w:rsidRDefault="00E46190" w:rsidP="00E46190">
      <w:pPr>
        <w:adjustRightInd w:val="0"/>
        <w:snapToGrid w:val="0"/>
        <w:spacing w:line="360" w:lineRule="auto"/>
        <w:ind w:firstLine="0"/>
        <w:jc w:val="center"/>
        <w:rPr>
          <w:rFonts w:eastAsia="黑体"/>
          <w:sz w:val="48"/>
          <w:szCs w:val="48"/>
        </w:rPr>
      </w:pPr>
      <w:r>
        <w:rPr>
          <w:rFonts w:eastAsia="黑体" w:hint="eastAsia"/>
          <w:sz w:val="48"/>
          <w:szCs w:val="48"/>
        </w:rPr>
        <w:lastRenderedPageBreak/>
        <w:t>填写说明</w:t>
      </w:r>
    </w:p>
    <w:p w:rsidR="00E46190" w:rsidRDefault="00E46190" w:rsidP="00E46190">
      <w:pPr>
        <w:tabs>
          <w:tab w:val="left" w:pos="1152"/>
        </w:tabs>
        <w:adjustRightInd w:val="0"/>
        <w:snapToGrid w:val="0"/>
        <w:spacing w:line="360" w:lineRule="auto"/>
        <w:rPr>
          <w:rFonts w:ascii="仿宋_GB2312"/>
          <w:sz w:val="30"/>
          <w:szCs w:val="30"/>
        </w:rPr>
      </w:pPr>
    </w:p>
    <w:p w:rsidR="00E46190" w:rsidRDefault="00E46190" w:rsidP="00E46190">
      <w:pPr>
        <w:tabs>
          <w:tab w:val="left" w:pos="1152"/>
        </w:tabs>
        <w:adjustRightInd w:val="0"/>
        <w:snapToGrid w:val="0"/>
        <w:spacing w:line="360" w:lineRule="auto"/>
        <w:ind w:firstLineChars="200" w:firstLine="640"/>
        <w:rPr>
          <w:color w:val="000000"/>
          <w:kern w:val="0"/>
          <w:sz w:val="32"/>
          <w:szCs w:val="32"/>
        </w:rPr>
      </w:pPr>
      <w:r>
        <w:rPr>
          <w:rFonts w:hint="eastAsia"/>
          <w:color w:val="000000"/>
          <w:kern w:val="0"/>
          <w:sz w:val="32"/>
          <w:szCs w:val="32"/>
        </w:rPr>
        <w:t>一、机构信息</w:t>
      </w:r>
      <w:r>
        <w:rPr>
          <w:color w:val="000000"/>
          <w:kern w:val="0"/>
          <w:sz w:val="32"/>
          <w:szCs w:val="32"/>
        </w:rPr>
        <w:t>应当准确、如实填报。</w:t>
      </w:r>
    </w:p>
    <w:p w:rsidR="00E46190" w:rsidRDefault="00E46190" w:rsidP="00E46190">
      <w:pPr>
        <w:tabs>
          <w:tab w:val="left" w:pos="1152"/>
        </w:tabs>
        <w:adjustRightInd w:val="0"/>
        <w:snapToGrid w:val="0"/>
        <w:spacing w:line="360" w:lineRule="auto"/>
        <w:ind w:firstLineChars="200" w:firstLine="640"/>
        <w:rPr>
          <w:color w:val="000000"/>
          <w:kern w:val="0"/>
          <w:sz w:val="32"/>
          <w:szCs w:val="32"/>
        </w:rPr>
      </w:pPr>
      <w:r>
        <w:rPr>
          <w:color w:val="000000"/>
          <w:kern w:val="0"/>
          <w:sz w:val="32"/>
          <w:szCs w:val="32"/>
        </w:rPr>
        <w:t>二、有关项目页面不够时，可加附页。</w:t>
      </w:r>
    </w:p>
    <w:p w:rsidR="00E46190" w:rsidRDefault="00E46190" w:rsidP="00E46190">
      <w:pPr>
        <w:tabs>
          <w:tab w:val="left" w:pos="1152"/>
        </w:tabs>
        <w:adjustRightInd w:val="0"/>
        <w:snapToGrid w:val="0"/>
        <w:spacing w:line="360" w:lineRule="auto"/>
        <w:ind w:firstLineChars="200" w:firstLine="640"/>
        <w:rPr>
          <w:color w:val="000000"/>
          <w:kern w:val="0"/>
          <w:sz w:val="32"/>
          <w:szCs w:val="32"/>
        </w:rPr>
      </w:pPr>
      <w:r>
        <w:rPr>
          <w:rFonts w:hint="eastAsia"/>
          <w:color w:val="000000"/>
          <w:kern w:val="0"/>
          <w:sz w:val="32"/>
          <w:szCs w:val="32"/>
        </w:rPr>
        <w:t>三</w:t>
      </w:r>
      <w:r>
        <w:rPr>
          <w:color w:val="000000"/>
          <w:kern w:val="0"/>
          <w:sz w:val="32"/>
          <w:szCs w:val="32"/>
        </w:rPr>
        <w:t>、</w:t>
      </w:r>
      <w:r>
        <w:rPr>
          <w:rFonts w:hint="eastAsia"/>
          <w:color w:val="000000"/>
          <w:kern w:val="0"/>
          <w:sz w:val="32"/>
          <w:szCs w:val="32"/>
        </w:rPr>
        <w:t>评估方案</w:t>
      </w:r>
      <w:r>
        <w:rPr>
          <w:color w:val="000000"/>
          <w:kern w:val="0"/>
          <w:sz w:val="32"/>
          <w:szCs w:val="32"/>
        </w:rPr>
        <w:t>应按照规定格式填写，并使用</w:t>
      </w:r>
      <w:r>
        <w:rPr>
          <w:color w:val="000000"/>
          <w:kern w:val="0"/>
          <w:sz w:val="32"/>
          <w:szCs w:val="32"/>
        </w:rPr>
        <w:t>A4</w:t>
      </w:r>
      <w:r>
        <w:rPr>
          <w:color w:val="000000"/>
          <w:kern w:val="0"/>
          <w:sz w:val="32"/>
          <w:szCs w:val="32"/>
        </w:rPr>
        <w:t>纸打印装订（一式三份、电子版一份）。</w:t>
      </w:r>
    </w:p>
    <w:p w:rsidR="00E46190" w:rsidRDefault="00E46190" w:rsidP="00E46190">
      <w:pPr>
        <w:adjustRightInd w:val="0"/>
        <w:snapToGrid w:val="0"/>
        <w:spacing w:line="360" w:lineRule="auto"/>
        <w:ind w:firstLineChars="200" w:firstLine="600"/>
        <w:jc w:val="left"/>
        <w:rPr>
          <w:rFonts w:ascii="黑体" w:eastAsia="黑体"/>
          <w:bCs/>
          <w:sz w:val="32"/>
          <w:szCs w:val="32"/>
        </w:rPr>
      </w:pPr>
      <w:r>
        <w:rPr>
          <w:rFonts w:ascii="仿宋_GB2312" w:hint="eastAsia"/>
          <w:bCs/>
          <w:sz w:val="30"/>
          <w:szCs w:val="30"/>
        </w:rPr>
        <w:br w:type="page"/>
      </w:r>
      <w:r>
        <w:rPr>
          <w:rFonts w:ascii="黑体" w:eastAsia="黑体" w:hint="eastAsia"/>
          <w:bCs/>
          <w:sz w:val="32"/>
          <w:szCs w:val="32"/>
        </w:rPr>
        <w:lastRenderedPageBreak/>
        <w:t>一、基本情况</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3111"/>
        <w:gridCol w:w="1240"/>
        <w:gridCol w:w="2512"/>
      </w:tblGrid>
      <w:tr w:rsidR="00E46190" w:rsidTr="00263669">
        <w:trPr>
          <w:cantSplit/>
          <w:trHeight w:val="567"/>
          <w:jc w:val="center"/>
        </w:trPr>
        <w:tc>
          <w:tcPr>
            <w:tcW w:w="1645"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rFonts w:hint="eastAsia"/>
                <w:color w:val="000000"/>
                <w:kern w:val="0"/>
                <w:szCs w:val="28"/>
              </w:rPr>
              <w:t>机构</w:t>
            </w:r>
            <w:r>
              <w:rPr>
                <w:color w:val="000000"/>
                <w:kern w:val="0"/>
                <w:szCs w:val="28"/>
              </w:rPr>
              <w:t>名称</w:t>
            </w:r>
          </w:p>
        </w:tc>
        <w:tc>
          <w:tcPr>
            <w:tcW w:w="6863" w:type="dxa"/>
            <w:gridSpan w:val="3"/>
            <w:vAlign w:val="center"/>
          </w:tcPr>
          <w:p w:rsidR="00E46190" w:rsidRDefault="00E46190" w:rsidP="00263669">
            <w:pPr>
              <w:widowControl/>
              <w:adjustRightInd w:val="0"/>
              <w:snapToGrid w:val="0"/>
              <w:spacing w:line="360" w:lineRule="auto"/>
              <w:ind w:firstLine="0"/>
              <w:rPr>
                <w:color w:val="000000"/>
                <w:kern w:val="0"/>
                <w:szCs w:val="28"/>
              </w:rPr>
            </w:pPr>
          </w:p>
        </w:tc>
      </w:tr>
      <w:tr w:rsidR="00E46190" w:rsidTr="00263669">
        <w:trPr>
          <w:cantSplit/>
          <w:trHeight w:val="567"/>
          <w:jc w:val="center"/>
        </w:trPr>
        <w:tc>
          <w:tcPr>
            <w:tcW w:w="1645"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rFonts w:hint="eastAsia"/>
                <w:color w:val="000000"/>
                <w:kern w:val="0"/>
                <w:szCs w:val="28"/>
              </w:rPr>
              <w:t>通讯</w:t>
            </w:r>
            <w:r>
              <w:rPr>
                <w:color w:val="000000"/>
                <w:kern w:val="0"/>
                <w:szCs w:val="28"/>
              </w:rPr>
              <w:t>地址</w:t>
            </w:r>
          </w:p>
        </w:tc>
        <w:tc>
          <w:tcPr>
            <w:tcW w:w="6863" w:type="dxa"/>
            <w:gridSpan w:val="3"/>
            <w:vAlign w:val="center"/>
          </w:tcPr>
          <w:p w:rsidR="00E46190" w:rsidRDefault="00E46190" w:rsidP="00263669">
            <w:pPr>
              <w:widowControl/>
              <w:adjustRightInd w:val="0"/>
              <w:snapToGrid w:val="0"/>
              <w:spacing w:line="360" w:lineRule="auto"/>
              <w:ind w:firstLine="0"/>
              <w:rPr>
                <w:color w:val="000000"/>
                <w:kern w:val="0"/>
                <w:szCs w:val="28"/>
              </w:rPr>
            </w:pPr>
          </w:p>
        </w:tc>
      </w:tr>
      <w:tr w:rsidR="00E46190" w:rsidTr="00263669">
        <w:trPr>
          <w:cantSplit/>
          <w:trHeight w:val="567"/>
          <w:jc w:val="center"/>
        </w:trPr>
        <w:tc>
          <w:tcPr>
            <w:tcW w:w="1645"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单位性质</w:t>
            </w:r>
          </w:p>
        </w:tc>
        <w:tc>
          <w:tcPr>
            <w:tcW w:w="6863" w:type="dxa"/>
            <w:gridSpan w:val="3"/>
            <w:vAlign w:val="center"/>
          </w:tcPr>
          <w:p w:rsidR="00E46190" w:rsidRDefault="00E46190" w:rsidP="00263669">
            <w:pPr>
              <w:widowControl/>
              <w:adjustRightInd w:val="0"/>
              <w:snapToGrid w:val="0"/>
              <w:spacing w:line="360" w:lineRule="auto"/>
              <w:ind w:firstLine="0"/>
              <w:rPr>
                <w:color w:val="000000"/>
                <w:kern w:val="0"/>
                <w:szCs w:val="28"/>
              </w:rPr>
            </w:pPr>
            <w:r>
              <w:rPr>
                <w:color w:val="000000"/>
                <w:kern w:val="0"/>
                <w:szCs w:val="28"/>
              </w:rPr>
              <w:t>内资（</w:t>
            </w:r>
            <w:r>
              <w:rPr>
                <w:rFonts w:ascii="仿宋" w:eastAsia="仿宋" w:hAnsi="仿宋" w:cs="华文中宋" w:hint="eastAsia"/>
                <w:szCs w:val="28"/>
              </w:rPr>
              <w:t>□</w:t>
            </w:r>
            <w:r>
              <w:rPr>
                <w:color w:val="000000"/>
                <w:kern w:val="0"/>
                <w:szCs w:val="28"/>
              </w:rPr>
              <w:t>国有</w:t>
            </w:r>
            <w:r>
              <w:rPr>
                <w:rFonts w:ascii="仿宋" w:eastAsia="仿宋" w:hAnsi="仿宋" w:cs="华文中宋" w:hint="eastAsia"/>
                <w:szCs w:val="28"/>
              </w:rPr>
              <w:t>□</w:t>
            </w:r>
            <w:r>
              <w:rPr>
                <w:color w:val="000000"/>
                <w:kern w:val="0"/>
                <w:szCs w:val="28"/>
              </w:rPr>
              <w:t>集体</w:t>
            </w:r>
            <w:r>
              <w:rPr>
                <w:rFonts w:ascii="仿宋" w:eastAsia="仿宋" w:hAnsi="仿宋" w:cs="华文中宋" w:hint="eastAsia"/>
                <w:szCs w:val="28"/>
              </w:rPr>
              <w:t>□</w:t>
            </w:r>
            <w:r>
              <w:rPr>
                <w:color w:val="000000"/>
                <w:kern w:val="0"/>
                <w:szCs w:val="28"/>
              </w:rPr>
              <w:t>民营）</w:t>
            </w:r>
            <w:r>
              <w:rPr>
                <w:rFonts w:ascii="仿宋" w:eastAsia="仿宋" w:hAnsi="仿宋" w:cs="华文中宋" w:hint="eastAsia"/>
                <w:szCs w:val="28"/>
              </w:rPr>
              <w:t>□</w:t>
            </w:r>
            <w:r>
              <w:rPr>
                <w:color w:val="000000"/>
                <w:kern w:val="0"/>
                <w:szCs w:val="28"/>
              </w:rPr>
              <w:t>中外合资</w:t>
            </w:r>
            <w:r>
              <w:rPr>
                <w:rFonts w:ascii="仿宋" w:eastAsia="仿宋" w:hAnsi="仿宋" w:cs="华文中宋" w:hint="eastAsia"/>
                <w:szCs w:val="28"/>
              </w:rPr>
              <w:t>□</w:t>
            </w:r>
            <w:r>
              <w:rPr>
                <w:color w:val="000000"/>
                <w:kern w:val="0"/>
                <w:szCs w:val="28"/>
              </w:rPr>
              <w:t>港澳台</w:t>
            </w:r>
          </w:p>
          <w:p w:rsidR="00E46190" w:rsidRDefault="00E46190" w:rsidP="00263669">
            <w:pPr>
              <w:widowControl/>
              <w:adjustRightInd w:val="0"/>
              <w:snapToGrid w:val="0"/>
              <w:spacing w:line="360" w:lineRule="auto"/>
              <w:ind w:firstLine="0"/>
              <w:rPr>
                <w:color w:val="000000"/>
                <w:kern w:val="0"/>
                <w:szCs w:val="28"/>
              </w:rPr>
            </w:pPr>
            <w:r>
              <w:rPr>
                <w:rFonts w:ascii="仿宋" w:eastAsia="仿宋" w:hAnsi="仿宋" w:cs="华文中宋" w:hint="eastAsia"/>
                <w:szCs w:val="28"/>
              </w:rPr>
              <w:t>□</w:t>
            </w:r>
            <w:r>
              <w:rPr>
                <w:color w:val="000000"/>
                <w:kern w:val="0"/>
                <w:szCs w:val="28"/>
              </w:rPr>
              <w:t>外商独资</w:t>
            </w:r>
          </w:p>
        </w:tc>
      </w:tr>
      <w:tr w:rsidR="00E46190" w:rsidTr="00263669">
        <w:trPr>
          <w:cantSplit/>
          <w:trHeight w:val="567"/>
          <w:jc w:val="center"/>
        </w:trPr>
        <w:tc>
          <w:tcPr>
            <w:tcW w:w="1645"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统一社会</w:t>
            </w:r>
          </w:p>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信用代码</w:t>
            </w:r>
          </w:p>
        </w:tc>
        <w:tc>
          <w:tcPr>
            <w:tcW w:w="3111" w:type="dxa"/>
            <w:vAlign w:val="center"/>
          </w:tcPr>
          <w:p w:rsidR="00E46190" w:rsidRDefault="00E46190" w:rsidP="00263669">
            <w:pPr>
              <w:widowControl/>
              <w:adjustRightInd w:val="0"/>
              <w:snapToGrid w:val="0"/>
              <w:spacing w:line="360" w:lineRule="auto"/>
              <w:ind w:firstLine="0"/>
              <w:jc w:val="center"/>
              <w:rPr>
                <w:color w:val="000000"/>
                <w:kern w:val="0"/>
                <w:szCs w:val="28"/>
              </w:rPr>
            </w:pPr>
          </w:p>
        </w:tc>
        <w:tc>
          <w:tcPr>
            <w:tcW w:w="1240"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邮编</w:t>
            </w:r>
          </w:p>
        </w:tc>
        <w:tc>
          <w:tcPr>
            <w:tcW w:w="2512" w:type="dxa"/>
            <w:vAlign w:val="center"/>
          </w:tcPr>
          <w:p w:rsidR="00E46190" w:rsidRDefault="00E46190" w:rsidP="00263669">
            <w:pPr>
              <w:widowControl/>
              <w:adjustRightInd w:val="0"/>
              <w:snapToGrid w:val="0"/>
              <w:spacing w:line="360" w:lineRule="auto"/>
              <w:ind w:firstLine="0"/>
              <w:jc w:val="center"/>
              <w:rPr>
                <w:color w:val="000000"/>
                <w:kern w:val="0"/>
                <w:szCs w:val="28"/>
              </w:rPr>
            </w:pPr>
          </w:p>
        </w:tc>
      </w:tr>
      <w:tr w:rsidR="00E46190" w:rsidTr="00263669">
        <w:trPr>
          <w:cantSplit/>
          <w:trHeight w:val="567"/>
          <w:jc w:val="center"/>
        </w:trPr>
        <w:tc>
          <w:tcPr>
            <w:tcW w:w="1645"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注册机关</w:t>
            </w:r>
          </w:p>
        </w:tc>
        <w:tc>
          <w:tcPr>
            <w:tcW w:w="3111" w:type="dxa"/>
            <w:vAlign w:val="center"/>
          </w:tcPr>
          <w:p w:rsidR="00E46190" w:rsidRDefault="00E46190" w:rsidP="00263669">
            <w:pPr>
              <w:adjustRightInd w:val="0"/>
              <w:snapToGrid w:val="0"/>
              <w:spacing w:line="360" w:lineRule="auto"/>
              <w:ind w:firstLine="0"/>
              <w:jc w:val="left"/>
              <w:rPr>
                <w:szCs w:val="28"/>
              </w:rPr>
            </w:pPr>
          </w:p>
        </w:tc>
        <w:tc>
          <w:tcPr>
            <w:tcW w:w="1240"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注册资本</w:t>
            </w:r>
          </w:p>
        </w:tc>
        <w:tc>
          <w:tcPr>
            <w:tcW w:w="2512" w:type="dxa"/>
            <w:vAlign w:val="center"/>
          </w:tcPr>
          <w:p w:rsidR="00E46190" w:rsidRDefault="00E46190" w:rsidP="00263669">
            <w:pPr>
              <w:widowControl/>
              <w:adjustRightInd w:val="0"/>
              <w:snapToGrid w:val="0"/>
              <w:spacing w:line="360" w:lineRule="auto"/>
              <w:ind w:firstLine="0"/>
              <w:rPr>
                <w:color w:val="000000"/>
                <w:kern w:val="0"/>
                <w:szCs w:val="28"/>
              </w:rPr>
            </w:pPr>
          </w:p>
        </w:tc>
      </w:tr>
      <w:tr w:rsidR="00E46190" w:rsidTr="00263669">
        <w:trPr>
          <w:cantSplit/>
          <w:trHeight w:val="567"/>
          <w:jc w:val="center"/>
        </w:trPr>
        <w:tc>
          <w:tcPr>
            <w:tcW w:w="1645"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成立日期</w:t>
            </w:r>
          </w:p>
        </w:tc>
        <w:tc>
          <w:tcPr>
            <w:tcW w:w="3111" w:type="dxa"/>
            <w:vAlign w:val="center"/>
          </w:tcPr>
          <w:p w:rsidR="00E46190" w:rsidRDefault="00E46190" w:rsidP="00263669">
            <w:pPr>
              <w:widowControl/>
              <w:adjustRightInd w:val="0"/>
              <w:snapToGrid w:val="0"/>
              <w:spacing w:line="360" w:lineRule="auto"/>
              <w:ind w:firstLine="0"/>
              <w:rPr>
                <w:color w:val="000000"/>
                <w:kern w:val="0"/>
                <w:szCs w:val="28"/>
              </w:rPr>
            </w:pPr>
          </w:p>
        </w:tc>
        <w:tc>
          <w:tcPr>
            <w:tcW w:w="1240"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有效期</w:t>
            </w:r>
          </w:p>
        </w:tc>
        <w:tc>
          <w:tcPr>
            <w:tcW w:w="2512" w:type="dxa"/>
            <w:vAlign w:val="center"/>
          </w:tcPr>
          <w:p w:rsidR="00E46190" w:rsidRDefault="00E46190" w:rsidP="00263669">
            <w:pPr>
              <w:widowControl/>
              <w:adjustRightInd w:val="0"/>
              <w:snapToGrid w:val="0"/>
              <w:spacing w:line="360" w:lineRule="auto"/>
              <w:ind w:firstLine="0"/>
              <w:rPr>
                <w:color w:val="000000"/>
                <w:kern w:val="0"/>
                <w:szCs w:val="28"/>
              </w:rPr>
            </w:pPr>
          </w:p>
        </w:tc>
      </w:tr>
      <w:tr w:rsidR="00E46190" w:rsidTr="00263669">
        <w:trPr>
          <w:cantSplit/>
          <w:trHeight w:val="567"/>
          <w:jc w:val="center"/>
        </w:trPr>
        <w:tc>
          <w:tcPr>
            <w:tcW w:w="1645"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法定代表人</w:t>
            </w:r>
          </w:p>
        </w:tc>
        <w:tc>
          <w:tcPr>
            <w:tcW w:w="3111" w:type="dxa"/>
            <w:vAlign w:val="center"/>
          </w:tcPr>
          <w:p w:rsidR="00E46190" w:rsidRDefault="00E46190" w:rsidP="00263669">
            <w:pPr>
              <w:widowControl/>
              <w:adjustRightInd w:val="0"/>
              <w:snapToGrid w:val="0"/>
              <w:spacing w:line="360" w:lineRule="auto"/>
              <w:ind w:firstLine="0"/>
              <w:rPr>
                <w:color w:val="000000"/>
                <w:kern w:val="0"/>
                <w:szCs w:val="28"/>
              </w:rPr>
            </w:pPr>
          </w:p>
        </w:tc>
        <w:tc>
          <w:tcPr>
            <w:tcW w:w="1240"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法人代表联系</w:t>
            </w:r>
            <w:r>
              <w:rPr>
                <w:rFonts w:hint="eastAsia"/>
                <w:color w:val="000000"/>
                <w:kern w:val="0"/>
                <w:szCs w:val="28"/>
              </w:rPr>
              <w:t>电话</w:t>
            </w:r>
          </w:p>
        </w:tc>
        <w:tc>
          <w:tcPr>
            <w:tcW w:w="2512" w:type="dxa"/>
            <w:vAlign w:val="center"/>
          </w:tcPr>
          <w:p w:rsidR="00E46190" w:rsidRDefault="00E46190" w:rsidP="00263669">
            <w:pPr>
              <w:widowControl/>
              <w:adjustRightInd w:val="0"/>
              <w:snapToGrid w:val="0"/>
              <w:spacing w:line="360" w:lineRule="auto"/>
              <w:ind w:firstLine="0"/>
              <w:rPr>
                <w:color w:val="000000"/>
                <w:kern w:val="0"/>
                <w:szCs w:val="28"/>
              </w:rPr>
            </w:pPr>
          </w:p>
        </w:tc>
      </w:tr>
      <w:tr w:rsidR="00E46190" w:rsidTr="00263669">
        <w:trPr>
          <w:cantSplit/>
          <w:trHeight w:val="567"/>
          <w:jc w:val="center"/>
        </w:trPr>
        <w:tc>
          <w:tcPr>
            <w:tcW w:w="1645"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联系部门</w:t>
            </w:r>
          </w:p>
        </w:tc>
        <w:tc>
          <w:tcPr>
            <w:tcW w:w="3111" w:type="dxa"/>
            <w:vAlign w:val="center"/>
          </w:tcPr>
          <w:p w:rsidR="00E46190" w:rsidRDefault="00E46190" w:rsidP="00263669">
            <w:pPr>
              <w:widowControl/>
              <w:adjustRightInd w:val="0"/>
              <w:snapToGrid w:val="0"/>
              <w:spacing w:line="360" w:lineRule="auto"/>
              <w:ind w:firstLine="0"/>
              <w:jc w:val="left"/>
              <w:rPr>
                <w:color w:val="000000"/>
                <w:kern w:val="0"/>
                <w:szCs w:val="28"/>
              </w:rPr>
            </w:pPr>
          </w:p>
        </w:tc>
        <w:tc>
          <w:tcPr>
            <w:tcW w:w="1240"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联系人</w:t>
            </w:r>
          </w:p>
        </w:tc>
        <w:tc>
          <w:tcPr>
            <w:tcW w:w="2512" w:type="dxa"/>
            <w:vAlign w:val="center"/>
          </w:tcPr>
          <w:p w:rsidR="00E46190" w:rsidRDefault="00E46190" w:rsidP="00263669">
            <w:pPr>
              <w:widowControl/>
              <w:adjustRightInd w:val="0"/>
              <w:snapToGrid w:val="0"/>
              <w:spacing w:line="360" w:lineRule="auto"/>
              <w:ind w:firstLine="0"/>
              <w:rPr>
                <w:color w:val="000000"/>
                <w:kern w:val="0"/>
                <w:szCs w:val="28"/>
              </w:rPr>
            </w:pPr>
          </w:p>
        </w:tc>
      </w:tr>
      <w:tr w:rsidR="00E46190" w:rsidTr="00263669">
        <w:trPr>
          <w:cantSplit/>
          <w:trHeight w:val="567"/>
          <w:jc w:val="center"/>
        </w:trPr>
        <w:tc>
          <w:tcPr>
            <w:tcW w:w="1645"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联系电话</w:t>
            </w:r>
          </w:p>
        </w:tc>
        <w:tc>
          <w:tcPr>
            <w:tcW w:w="3111" w:type="dxa"/>
            <w:vAlign w:val="center"/>
          </w:tcPr>
          <w:p w:rsidR="00E46190" w:rsidRDefault="00E46190" w:rsidP="00263669">
            <w:pPr>
              <w:widowControl/>
              <w:adjustRightInd w:val="0"/>
              <w:snapToGrid w:val="0"/>
              <w:spacing w:line="360" w:lineRule="auto"/>
              <w:ind w:firstLine="0"/>
              <w:jc w:val="left"/>
              <w:rPr>
                <w:color w:val="000000"/>
                <w:kern w:val="0"/>
                <w:szCs w:val="28"/>
              </w:rPr>
            </w:pPr>
          </w:p>
        </w:tc>
        <w:tc>
          <w:tcPr>
            <w:tcW w:w="1240"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传真</w:t>
            </w:r>
          </w:p>
        </w:tc>
        <w:tc>
          <w:tcPr>
            <w:tcW w:w="2512" w:type="dxa"/>
            <w:vAlign w:val="center"/>
          </w:tcPr>
          <w:p w:rsidR="00E46190" w:rsidRDefault="00E46190" w:rsidP="00263669">
            <w:pPr>
              <w:widowControl/>
              <w:adjustRightInd w:val="0"/>
              <w:snapToGrid w:val="0"/>
              <w:spacing w:line="360" w:lineRule="auto"/>
              <w:ind w:firstLine="0"/>
              <w:rPr>
                <w:color w:val="000000"/>
                <w:kern w:val="0"/>
                <w:szCs w:val="28"/>
              </w:rPr>
            </w:pPr>
          </w:p>
        </w:tc>
      </w:tr>
      <w:tr w:rsidR="00E46190" w:rsidTr="00263669">
        <w:trPr>
          <w:cantSplit/>
          <w:trHeight w:val="567"/>
          <w:jc w:val="center"/>
        </w:trPr>
        <w:tc>
          <w:tcPr>
            <w:tcW w:w="1645"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手机</w:t>
            </w:r>
          </w:p>
        </w:tc>
        <w:tc>
          <w:tcPr>
            <w:tcW w:w="3111" w:type="dxa"/>
            <w:vAlign w:val="center"/>
          </w:tcPr>
          <w:p w:rsidR="00E46190" w:rsidRDefault="00E46190" w:rsidP="00263669">
            <w:pPr>
              <w:widowControl/>
              <w:adjustRightInd w:val="0"/>
              <w:snapToGrid w:val="0"/>
              <w:spacing w:line="360" w:lineRule="auto"/>
              <w:ind w:firstLine="0"/>
              <w:jc w:val="left"/>
              <w:rPr>
                <w:color w:val="000000"/>
                <w:kern w:val="0"/>
                <w:szCs w:val="28"/>
              </w:rPr>
            </w:pPr>
          </w:p>
        </w:tc>
        <w:tc>
          <w:tcPr>
            <w:tcW w:w="1240" w:type="dxa"/>
            <w:vAlign w:val="center"/>
          </w:tcPr>
          <w:p w:rsidR="00E46190" w:rsidRDefault="00E46190" w:rsidP="00263669">
            <w:pPr>
              <w:widowControl/>
              <w:adjustRightInd w:val="0"/>
              <w:snapToGrid w:val="0"/>
              <w:spacing w:line="360" w:lineRule="auto"/>
              <w:ind w:firstLine="0"/>
              <w:jc w:val="center"/>
              <w:rPr>
                <w:color w:val="000000"/>
                <w:kern w:val="0"/>
                <w:szCs w:val="28"/>
              </w:rPr>
            </w:pPr>
            <w:r>
              <w:rPr>
                <w:color w:val="000000"/>
                <w:kern w:val="0"/>
                <w:szCs w:val="28"/>
              </w:rPr>
              <w:t>电子邮箱</w:t>
            </w:r>
          </w:p>
        </w:tc>
        <w:tc>
          <w:tcPr>
            <w:tcW w:w="2512" w:type="dxa"/>
            <w:vAlign w:val="center"/>
          </w:tcPr>
          <w:p w:rsidR="00E46190" w:rsidRDefault="00E46190" w:rsidP="00263669">
            <w:pPr>
              <w:widowControl/>
              <w:adjustRightInd w:val="0"/>
              <w:snapToGrid w:val="0"/>
              <w:spacing w:line="360" w:lineRule="auto"/>
              <w:ind w:firstLine="0"/>
              <w:rPr>
                <w:color w:val="000000"/>
                <w:kern w:val="0"/>
                <w:szCs w:val="28"/>
              </w:rPr>
            </w:pPr>
          </w:p>
        </w:tc>
      </w:tr>
      <w:tr w:rsidR="00E46190" w:rsidTr="00263669">
        <w:trPr>
          <w:cantSplit/>
          <w:trHeight w:val="567"/>
          <w:jc w:val="center"/>
        </w:trPr>
        <w:tc>
          <w:tcPr>
            <w:tcW w:w="8508" w:type="dxa"/>
            <w:gridSpan w:val="4"/>
            <w:vAlign w:val="center"/>
          </w:tcPr>
          <w:p w:rsidR="00E46190" w:rsidRDefault="00E46190" w:rsidP="00263669">
            <w:pPr>
              <w:adjustRightInd w:val="0"/>
              <w:snapToGrid w:val="0"/>
              <w:spacing w:line="360" w:lineRule="auto"/>
              <w:ind w:firstLine="640"/>
              <w:rPr>
                <w:rFonts w:ascii="仿宋_GB2312" w:hAnsi="仿宋_GB2312" w:cs="仿宋_GB2312"/>
                <w:szCs w:val="28"/>
                <w:shd w:val="clear" w:color="auto" w:fill="FFFFFF"/>
              </w:rPr>
            </w:pPr>
            <w:r>
              <w:rPr>
                <w:rFonts w:ascii="仿宋_GB2312" w:hAnsi="仿宋_GB2312" w:cs="仿宋_GB2312" w:hint="eastAsia"/>
                <w:szCs w:val="28"/>
                <w:shd w:val="clear" w:color="auto" w:fill="FFFFFF"/>
              </w:rPr>
              <w:t>本机构自愿承担企业标准领跑者评估机构，并郑重声明：所提供的所有材料及证明材料真实、有效，承诺按照企业标准领跑者制度要求开展相关评估工作，不向企业收取评估费用，对评估方案和评估结果负责，接受工作机构和社会各方监督，如有违反，愿承担相应法律责任。</w:t>
            </w:r>
          </w:p>
          <w:p w:rsidR="00E46190" w:rsidRDefault="00E46190" w:rsidP="00263669">
            <w:pPr>
              <w:widowControl/>
              <w:adjustRightInd w:val="0"/>
              <w:snapToGrid w:val="0"/>
              <w:spacing w:line="360" w:lineRule="auto"/>
              <w:ind w:firstLine="0"/>
              <w:jc w:val="center"/>
              <w:rPr>
                <w:rFonts w:ascii="仿宋_GB2312" w:hAnsi="仿宋_GB2312" w:cs="仿宋_GB2312"/>
                <w:szCs w:val="32"/>
                <w:shd w:val="clear" w:color="auto" w:fill="FFFFFF"/>
              </w:rPr>
            </w:pPr>
            <w:r>
              <w:rPr>
                <w:rFonts w:ascii="仿宋_GB2312" w:hAnsi="仿宋_GB2312" w:cs="仿宋_GB2312" w:hint="eastAsia"/>
                <w:szCs w:val="32"/>
                <w:shd w:val="clear" w:color="auto" w:fill="FFFFFF"/>
              </w:rPr>
              <w:t xml:space="preserve">             </w:t>
            </w:r>
            <w:r>
              <w:rPr>
                <w:rFonts w:ascii="仿宋_GB2312" w:hAnsi="仿宋_GB2312" w:cs="仿宋_GB2312"/>
                <w:szCs w:val="32"/>
                <w:shd w:val="clear" w:color="auto" w:fill="FFFFFF"/>
              </w:rPr>
              <w:t xml:space="preserve">法人或单位负责人签字：        </w:t>
            </w:r>
          </w:p>
          <w:p w:rsidR="00E46190" w:rsidRDefault="00E46190" w:rsidP="00263669">
            <w:pPr>
              <w:widowControl/>
              <w:adjustRightInd w:val="0"/>
              <w:snapToGrid w:val="0"/>
              <w:spacing w:line="360" w:lineRule="auto"/>
              <w:ind w:firstLine="0"/>
              <w:rPr>
                <w:rFonts w:ascii="仿宋_GB2312" w:hAnsi="仿宋_GB2312" w:cs="仿宋_GB2312"/>
                <w:szCs w:val="32"/>
                <w:shd w:val="clear" w:color="auto" w:fill="FFFFFF"/>
              </w:rPr>
            </w:pPr>
            <w:r>
              <w:rPr>
                <w:rFonts w:ascii="仿宋_GB2312" w:hAnsi="仿宋_GB2312" w:cs="仿宋_GB2312" w:hint="eastAsia"/>
                <w:szCs w:val="32"/>
                <w:shd w:val="clear" w:color="auto" w:fill="FFFFFF"/>
              </w:rPr>
              <w:t xml:space="preserve">                               </w:t>
            </w:r>
            <w:r>
              <w:rPr>
                <w:rFonts w:ascii="仿宋_GB2312" w:hAnsi="仿宋_GB2312" w:cs="仿宋_GB2312"/>
                <w:szCs w:val="32"/>
                <w:shd w:val="clear" w:color="auto" w:fill="FFFFFF"/>
              </w:rPr>
              <w:t>（</w:t>
            </w:r>
            <w:r>
              <w:rPr>
                <w:rFonts w:ascii="仿宋_GB2312" w:hAnsi="仿宋_GB2312" w:cs="仿宋_GB2312" w:hint="eastAsia"/>
                <w:szCs w:val="32"/>
                <w:shd w:val="clear" w:color="auto" w:fill="FFFFFF"/>
              </w:rPr>
              <w:t>公</w:t>
            </w:r>
            <w:r>
              <w:rPr>
                <w:rFonts w:ascii="仿宋_GB2312" w:hAnsi="仿宋_GB2312" w:cs="仿宋_GB2312"/>
                <w:szCs w:val="32"/>
                <w:shd w:val="clear" w:color="auto" w:fill="FFFFFF"/>
              </w:rPr>
              <w:t>章）</w:t>
            </w:r>
          </w:p>
          <w:p w:rsidR="00E46190" w:rsidRDefault="00E46190" w:rsidP="00263669">
            <w:pPr>
              <w:adjustRightInd w:val="0"/>
              <w:snapToGrid w:val="0"/>
              <w:spacing w:line="360" w:lineRule="auto"/>
              <w:ind w:firstLineChars="200" w:firstLine="480"/>
              <w:rPr>
                <w:color w:val="000000"/>
                <w:kern w:val="0"/>
                <w:szCs w:val="22"/>
              </w:rPr>
            </w:pPr>
            <w:r>
              <w:rPr>
                <w:rFonts w:ascii="仿宋_GB2312" w:hAnsi="仿宋_GB2312" w:cs="仿宋_GB2312" w:hint="eastAsia"/>
                <w:szCs w:val="32"/>
                <w:shd w:val="clear" w:color="auto" w:fill="FFFFFF"/>
              </w:rPr>
              <w:t xml:space="preserve">                          </w:t>
            </w:r>
            <w:r>
              <w:rPr>
                <w:rFonts w:ascii="仿宋_GB2312" w:hAnsi="仿宋_GB2312" w:cs="仿宋_GB2312"/>
                <w:szCs w:val="32"/>
                <w:shd w:val="clear" w:color="auto" w:fill="FFFFFF"/>
              </w:rPr>
              <w:t xml:space="preserve">日期：   </w:t>
            </w:r>
          </w:p>
        </w:tc>
      </w:tr>
    </w:tbl>
    <w:p w:rsidR="00E46190" w:rsidRDefault="00E46190" w:rsidP="00E46190">
      <w:pPr>
        <w:adjustRightInd w:val="0"/>
        <w:snapToGrid w:val="0"/>
        <w:spacing w:line="360" w:lineRule="auto"/>
        <w:ind w:firstLine="0"/>
        <w:rPr>
          <w:rFonts w:ascii="黑体" w:eastAsia="黑体" w:hAnsi="宋体"/>
          <w:bCs/>
          <w:sz w:val="32"/>
          <w:szCs w:val="32"/>
        </w:rPr>
      </w:pPr>
      <w:r>
        <w:rPr>
          <w:rFonts w:ascii="黑体" w:eastAsia="黑体" w:hAnsi="宋体" w:hint="eastAsia"/>
          <w:bCs/>
          <w:sz w:val="32"/>
          <w:szCs w:val="32"/>
        </w:rPr>
        <w:t>二、机构行业权威性简述</w:t>
      </w:r>
    </w:p>
    <w:p w:rsidR="00E46190" w:rsidRDefault="00E46190" w:rsidP="00E46190">
      <w:pPr>
        <w:adjustRightInd w:val="0"/>
        <w:snapToGrid w:val="0"/>
        <w:spacing w:after="120" w:line="360" w:lineRule="auto"/>
        <w:ind w:firstLineChars="200" w:firstLine="640"/>
        <w:rPr>
          <w:sz w:val="30"/>
          <w:szCs w:val="30"/>
          <w:u w:val="single"/>
        </w:rPr>
      </w:pPr>
      <w:r>
        <w:rPr>
          <w:rFonts w:ascii="仿宋_GB2312" w:hAnsi="仿宋_GB2312" w:cs="仿宋_GB2312" w:hint="eastAsia"/>
          <w:sz w:val="32"/>
          <w:szCs w:val="32"/>
        </w:rPr>
        <w:lastRenderedPageBreak/>
        <w:t>对机构在行业内开展产品或服务检测、认证或评估，参与标准制定，推动行业发展等能够证明机构权威性的情况进行简要叙述，尽可能采取定性和定量描述相结合方式。（限1000字）</w:t>
      </w:r>
    </w:p>
    <w:p w:rsidR="00E46190" w:rsidRDefault="00E46190" w:rsidP="00E46190">
      <w:pPr>
        <w:adjustRightInd w:val="0"/>
        <w:snapToGrid w:val="0"/>
        <w:spacing w:line="360" w:lineRule="auto"/>
        <w:ind w:firstLine="0"/>
        <w:rPr>
          <w:rFonts w:ascii="黑体" w:eastAsia="黑体" w:hAnsi="宋体"/>
          <w:bCs/>
          <w:sz w:val="32"/>
          <w:szCs w:val="32"/>
        </w:rPr>
      </w:pPr>
      <w:r>
        <w:rPr>
          <w:rFonts w:ascii="黑体" w:eastAsia="黑体" w:hAnsi="宋体" w:hint="eastAsia"/>
          <w:bCs/>
          <w:sz w:val="32"/>
          <w:szCs w:val="32"/>
        </w:rPr>
        <w:t>三、评估方案（提纲）</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1.评估目的</w:t>
      </w:r>
    </w:p>
    <w:p w:rsidR="00E46190" w:rsidRDefault="00E46190" w:rsidP="00E46190">
      <w:pPr>
        <w:adjustRightInd w:val="0"/>
        <w:snapToGrid w:val="0"/>
        <w:spacing w:line="360" w:lineRule="auto"/>
        <w:ind w:firstLineChars="200" w:firstLine="640"/>
        <w:rPr>
          <w:rFonts w:ascii="仿宋_GB2312" w:hAnsi="仿宋_GB2312" w:cs="仿宋_GB2312"/>
          <w:sz w:val="32"/>
          <w:szCs w:val="32"/>
        </w:rPr>
      </w:pPr>
      <w:r>
        <w:rPr>
          <w:rFonts w:ascii="仿宋_GB2312" w:hAnsi="华文楷体" w:cs="华文楷体" w:hint="eastAsia"/>
          <w:sz w:val="32"/>
          <w:szCs w:val="32"/>
        </w:rPr>
        <w:t>介绍当前该类产品或服务企业标准现有水平，说明开展该类产品或服务企业标准领跑者评估的目的，从微观上诸如提升某项或某几项性能指标等，从宏观上提升我国产品或服务的国际竞争力、推进供给侧改革、提升整体质量水平等。</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2.产品</w:t>
      </w:r>
      <w:r>
        <w:rPr>
          <w:rFonts w:ascii="仿宋_GB2312" w:hAnsi="华文楷体" w:cs="华文楷体" w:hint="eastAsia"/>
          <w:sz w:val="32"/>
          <w:szCs w:val="32"/>
        </w:rPr>
        <w:t>或服务</w:t>
      </w:r>
      <w:r>
        <w:rPr>
          <w:rFonts w:ascii="仿宋_GB2312" w:hAnsi="方正小标宋简体" w:cs="方正小标宋简体" w:hint="eastAsia"/>
          <w:sz w:val="32"/>
          <w:szCs w:val="32"/>
        </w:rPr>
        <w:t>范围</w:t>
      </w:r>
    </w:p>
    <w:p w:rsidR="00E46190" w:rsidRDefault="00E46190" w:rsidP="00E46190">
      <w:pPr>
        <w:adjustRightInd w:val="0"/>
        <w:snapToGrid w:val="0"/>
        <w:spacing w:line="360" w:lineRule="auto"/>
        <w:ind w:firstLineChars="200" w:firstLine="640"/>
        <w:rPr>
          <w:rFonts w:ascii="仿宋_GB2312" w:hAnsi="华文楷体" w:cs="华文楷体"/>
          <w:sz w:val="32"/>
          <w:szCs w:val="32"/>
        </w:rPr>
      </w:pPr>
      <w:r>
        <w:rPr>
          <w:rFonts w:ascii="仿宋_GB2312" w:hAnsi="华文楷体" w:cs="华文楷体" w:hint="eastAsia"/>
          <w:sz w:val="32"/>
          <w:szCs w:val="32"/>
        </w:rPr>
        <w:t>应明确产品或服务的定义、适用范围、执行的相关标准等，应尽量与公共服务平台中的产品或服务分类相一致,示例见下表。</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329"/>
        <w:gridCol w:w="2693"/>
        <w:gridCol w:w="1730"/>
        <w:gridCol w:w="2530"/>
      </w:tblGrid>
      <w:tr w:rsidR="00E46190" w:rsidTr="00263669">
        <w:tc>
          <w:tcPr>
            <w:tcW w:w="764" w:type="dxa"/>
          </w:tcPr>
          <w:p w:rsidR="00E46190" w:rsidRDefault="00E46190" w:rsidP="00263669">
            <w:pPr>
              <w:adjustRightInd w:val="0"/>
              <w:snapToGrid w:val="0"/>
              <w:spacing w:line="360" w:lineRule="auto"/>
              <w:ind w:firstLine="0"/>
              <w:rPr>
                <w:rFonts w:ascii="仿宋_GB2312" w:hAnsi="华文楷体" w:cs="华文楷体"/>
                <w:szCs w:val="24"/>
              </w:rPr>
            </w:pPr>
            <w:r>
              <w:rPr>
                <w:rFonts w:ascii="仿宋_GB2312" w:hAnsi="华文楷体" w:cs="华文楷体" w:hint="eastAsia"/>
                <w:szCs w:val="24"/>
              </w:rPr>
              <w:t>序号</w:t>
            </w:r>
          </w:p>
        </w:tc>
        <w:tc>
          <w:tcPr>
            <w:tcW w:w="1329" w:type="dxa"/>
          </w:tcPr>
          <w:p w:rsidR="00E46190" w:rsidRDefault="00E46190" w:rsidP="00263669">
            <w:pPr>
              <w:adjustRightInd w:val="0"/>
              <w:snapToGrid w:val="0"/>
              <w:spacing w:line="360" w:lineRule="auto"/>
              <w:ind w:firstLine="0"/>
              <w:rPr>
                <w:rFonts w:ascii="仿宋_GB2312" w:hAnsi="华文楷体" w:cs="华文楷体"/>
                <w:szCs w:val="24"/>
              </w:rPr>
            </w:pPr>
            <w:r>
              <w:rPr>
                <w:rFonts w:ascii="仿宋_GB2312" w:hAnsi="华文楷体" w:cs="华文楷体" w:hint="eastAsia"/>
                <w:szCs w:val="24"/>
              </w:rPr>
              <w:t>产品名称</w:t>
            </w:r>
          </w:p>
        </w:tc>
        <w:tc>
          <w:tcPr>
            <w:tcW w:w="2693" w:type="dxa"/>
          </w:tcPr>
          <w:p w:rsidR="00E46190" w:rsidRDefault="00E46190" w:rsidP="00263669">
            <w:pPr>
              <w:adjustRightInd w:val="0"/>
              <w:snapToGrid w:val="0"/>
              <w:spacing w:line="360" w:lineRule="auto"/>
              <w:ind w:firstLine="560"/>
              <w:rPr>
                <w:rFonts w:ascii="仿宋_GB2312" w:hAnsi="华文楷体" w:cs="华文楷体"/>
                <w:szCs w:val="24"/>
              </w:rPr>
            </w:pPr>
            <w:r>
              <w:rPr>
                <w:rFonts w:ascii="仿宋_GB2312" w:hAnsi="华文楷体" w:cs="华文楷体" w:hint="eastAsia"/>
                <w:szCs w:val="24"/>
              </w:rPr>
              <w:t>产品定义</w:t>
            </w:r>
          </w:p>
        </w:tc>
        <w:tc>
          <w:tcPr>
            <w:tcW w:w="1730" w:type="dxa"/>
          </w:tcPr>
          <w:p w:rsidR="00E46190" w:rsidRDefault="00E46190" w:rsidP="00263669">
            <w:pPr>
              <w:adjustRightInd w:val="0"/>
              <w:snapToGrid w:val="0"/>
              <w:spacing w:line="360" w:lineRule="auto"/>
              <w:ind w:firstLine="0"/>
              <w:rPr>
                <w:rFonts w:ascii="仿宋_GB2312" w:hAnsi="华文楷体" w:cs="华文楷体"/>
                <w:szCs w:val="24"/>
              </w:rPr>
            </w:pPr>
            <w:r>
              <w:rPr>
                <w:rFonts w:ascii="仿宋_GB2312" w:hAnsi="华文楷体" w:cs="华文楷体" w:hint="eastAsia"/>
                <w:szCs w:val="24"/>
              </w:rPr>
              <w:t>适用范围说明</w:t>
            </w:r>
          </w:p>
        </w:tc>
        <w:tc>
          <w:tcPr>
            <w:tcW w:w="2530" w:type="dxa"/>
          </w:tcPr>
          <w:p w:rsidR="00E46190" w:rsidRDefault="00E46190" w:rsidP="00263669">
            <w:pPr>
              <w:adjustRightInd w:val="0"/>
              <w:snapToGrid w:val="0"/>
              <w:spacing w:line="360" w:lineRule="auto"/>
              <w:ind w:firstLine="0"/>
              <w:rPr>
                <w:rFonts w:ascii="仿宋_GB2312" w:hAnsi="华文楷体" w:cs="华文楷体"/>
                <w:szCs w:val="24"/>
              </w:rPr>
            </w:pPr>
            <w:r>
              <w:rPr>
                <w:rFonts w:ascii="仿宋_GB2312" w:hAnsi="华文楷体" w:cs="华文楷体" w:hint="eastAsia"/>
                <w:szCs w:val="24"/>
              </w:rPr>
              <w:t>执行的相关标准</w:t>
            </w:r>
          </w:p>
        </w:tc>
      </w:tr>
      <w:tr w:rsidR="00E46190" w:rsidTr="00263669">
        <w:tc>
          <w:tcPr>
            <w:tcW w:w="764" w:type="dxa"/>
            <w:vAlign w:val="center"/>
          </w:tcPr>
          <w:p w:rsidR="00E46190" w:rsidRDefault="00E46190" w:rsidP="00263669">
            <w:pPr>
              <w:adjustRightInd w:val="0"/>
              <w:snapToGrid w:val="0"/>
              <w:spacing w:line="360" w:lineRule="auto"/>
              <w:ind w:firstLine="0"/>
              <w:jc w:val="left"/>
              <w:rPr>
                <w:rFonts w:ascii="仿宋_GB2312" w:hAnsi="华文楷体" w:cs="华文楷体"/>
                <w:szCs w:val="24"/>
              </w:rPr>
            </w:pPr>
            <w:r>
              <w:rPr>
                <w:rFonts w:ascii="仿宋" w:eastAsia="仿宋" w:hAnsi="仿宋" w:cs="华文楷体" w:hint="eastAsia"/>
                <w:szCs w:val="24"/>
              </w:rPr>
              <w:t>1</w:t>
            </w:r>
          </w:p>
        </w:tc>
        <w:tc>
          <w:tcPr>
            <w:tcW w:w="1329" w:type="dxa"/>
            <w:vAlign w:val="center"/>
          </w:tcPr>
          <w:p w:rsidR="00E46190" w:rsidRDefault="00E46190" w:rsidP="00263669">
            <w:pPr>
              <w:ind w:firstLine="0"/>
              <w:rPr>
                <w:rFonts w:ascii="仿宋_GB2312" w:hAnsi="华文楷体" w:cs="华文楷体"/>
                <w:szCs w:val="24"/>
              </w:rPr>
            </w:pPr>
            <w:r>
              <w:rPr>
                <w:rFonts w:ascii="仿宋" w:eastAsia="仿宋" w:hAnsi="仿宋" w:cs="华文楷体" w:hint="eastAsia"/>
                <w:szCs w:val="24"/>
              </w:rPr>
              <w:t>实木家具</w:t>
            </w:r>
          </w:p>
        </w:tc>
        <w:tc>
          <w:tcPr>
            <w:tcW w:w="2693" w:type="dxa"/>
            <w:vAlign w:val="center"/>
          </w:tcPr>
          <w:p w:rsidR="00E46190" w:rsidRDefault="00E46190" w:rsidP="00263669">
            <w:pPr>
              <w:adjustRightInd w:val="0"/>
              <w:snapToGrid w:val="0"/>
              <w:spacing w:line="240" w:lineRule="auto"/>
              <w:ind w:firstLine="0"/>
              <w:rPr>
                <w:rFonts w:ascii="仿宋_GB2312" w:hAnsi="华文楷体" w:cs="华文楷体"/>
                <w:szCs w:val="24"/>
              </w:rPr>
            </w:pPr>
            <w:r>
              <w:rPr>
                <w:rFonts w:ascii="仿宋" w:eastAsia="仿宋" w:hAnsi="仿宋" w:cs="华文楷体" w:hint="eastAsia"/>
                <w:szCs w:val="24"/>
              </w:rPr>
              <w:t>以实木锯材或实木板材（如</w:t>
            </w:r>
            <w:proofErr w:type="gramStart"/>
            <w:r>
              <w:rPr>
                <w:rFonts w:ascii="仿宋" w:eastAsia="仿宋" w:hAnsi="仿宋" w:cs="华文楷体" w:hint="eastAsia"/>
                <w:szCs w:val="24"/>
              </w:rPr>
              <w:t>指接材</w:t>
            </w:r>
            <w:proofErr w:type="gramEnd"/>
            <w:r>
              <w:rPr>
                <w:rFonts w:ascii="仿宋" w:eastAsia="仿宋" w:hAnsi="仿宋" w:cs="华文楷体" w:hint="eastAsia"/>
                <w:szCs w:val="24"/>
              </w:rPr>
              <w:t>、集成材等）为基材制作的、表面经（或未经）涂饰处理的家具；或在此类基材上</w:t>
            </w:r>
            <w:r>
              <w:rPr>
                <w:rFonts w:ascii="仿宋" w:eastAsia="仿宋" w:hAnsi="仿宋" w:cs="华文楷体" w:hint="eastAsia"/>
                <w:szCs w:val="24"/>
              </w:rPr>
              <w:lastRenderedPageBreak/>
              <w:t>采用实木单板或薄木（木皮）贴面后，再进行涂饰处理的家具。</w:t>
            </w:r>
          </w:p>
        </w:tc>
        <w:tc>
          <w:tcPr>
            <w:tcW w:w="1730" w:type="dxa"/>
            <w:vMerge w:val="restart"/>
            <w:vAlign w:val="center"/>
          </w:tcPr>
          <w:p w:rsidR="00E46190" w:rsidRDefault="00E46190" w:rsidP="00263669">
            <w:pPr>
              <w:adjustRightInd w:val="0"/>
              <w:snapToGrid w:val="0"/>
              <w:spacing w:line="240" w:lineRule="auto"/>
              <w:ind w:firstLine="0"/>
              <w:rPr>
                <w:rFonts w:ascii="仿宋_GB2312" w:hAnsi="华文楷体" w:cs="华文楷体"/>
                <w:szCs w:val="24"/>
              </w:rPr>
            </w:pPr>
            <w:r>
              <w:rPr>
                <w:rFonts w:ascii="仿宋" w:eastAsia="仿宋" w:hAnsi="仿宋" w:cs="华文楷体" w:hint="eastAsia"/>
                <w:szCs w:val="24"/>
              </w:rPr>
              <w:lastRenderedPageBreak/>
              <w:t>适用于木制桌类、椅凳类、柜类、</w:t>
            </w:r>
            <w:proofErr w:type="gramStart"/>
            <w:r>
              <w:rPr>
                <w:rFonts w:ascii="仿宋" w:eastAsia="仿宋" w:hAnsi="仿宋" w:cs="华文楷体" w:hint="eastAsia"/>
                <w:szCs w:val="24"/>
              </w:rPr>
              <w:t>床类等</w:t>
            </w:r>
            <w:proofErr w:type="gramEnd"/>
            <w:r>
              <w:rPr>
                <w:rFonts w:ascii="仿宋" w:eastAsia="仿宋" w:hAnsi="仿宋" w:cs="华文楷体" w:hint="eastAsia"/>
                <w:szCs w:val="24"/>
              </w:rPr>
              <w:t>产品。（不包括橱柜、定制衣</w:t>
            </w:r>
            <w:r>
              <w:rPr>
                <w:rFonts w:ascii="仿宋" w:eastAsia="仿宋" w:hAnsi="仿宋" w:cs="华文楷体" w:hint="eastAsia"/>
                <w:szCs w:val="24"/>
              </w:rPr>
              <w:lastRenderedPageBreak/>
              <w:t>柜、卫浴家具）</w:t>
            </w:r>
          </w:p>
        </w:tc>
        <w:tc>
          <w:tcPr>
            <w:tcW w:w="2530" w:type="dxa"/>
            <w:vMerge w:val="restart"/>
            <w:vAlign w:val="center"/>
          </w:tcPr>
          <w:p w:rsidR="00E46190" w:rsidRDefault="00E46190" w:rsidP="00263669">
            <w:pPr>
              <w:adjustRightInd w:val="0"/>
              <w:snapToGrid w:val="0"/>
              <w:spacing w:line="240" w:lineRule="auto"/>
              <w:ind w:firstLine="0"/>
              <w:rPr>
                <w:rFonts w:ascii="仿宋_GB2312" w:hAnsi="华文楷体" w:cs="华文楷体"/>
                <w:szCs w:val="24"/>
              </w:rPr>
            </w:pPr>
            <w:r>
              <w:rPr>
                <w:rFonts w:ascii="仿宋" w:eastAsia="仿宋" w:hAnsi="仿宋" w:cs="华文楷体" w:hint="eastAsia"/>
                <w:szCs w:val="24"/>
              </w:rPr>
              <w:lastRenderedPageBreak/>
              <w:t>国标/</w:t>
            </w:r>
            <w:proofErr w:type="gramStart"/>
            <w:r>
              <w:rPr>
                <w:rFonts w:ascii="仿宋" w:eastAsia="仿宋" w:hAnsi="仿宋" w:cs="华文楷体" w:hint="eastAsia"/>
                <w:szCs w:val="24"/>
              </w:rPr>
              <w:t>行标/团标</w:t>
            </w:r>
            <w:proofErr w:type="gramEnd"/>
          </w:p>
        </w:tc>
      </w:tr>
      <w:tr w:rsidR="00E46190" w:rsidTr="00263669">
        <w:tc>
          <w:tcPr>
            <w:tcW w:w="764" w:type="dxa"/>
            <w:vAlign w:val="center"/>
          </w:tcPr>
          <w:p w:rsidR="00E46190" w:rsidRDefault="00E46190" w:rsidP="00263669">
            <w:pPr>
              <w:adjustRightInd w:val="0"/>
              <w:snapToGrid w:val="0"/>
              <w:spacing w:line="360" w:lineRule="auto"/>
              <w:ind w:firstLine="0"/>
              <w:jc w:val="left"/>
              <w:rPr>
                <w:rFonts w:ascii="仿宋_GB2312" w:hAnsi="华文楷体" w:cs="华文楷体"/>
                <w:szCs w:val="24"/>
              </w:rPr>
            </w:pPr>
            <w:r>
              <w:rPr>
                <w:rFonts w:ascii="仿宋" w:eastAsia="仿宋" w:hAnsi="仿宋" w:cs="华文楷体" w:hint="eastAsia"/>
                <w:szCs w:val="24"/>
              </w:rPr>
              <w:lastRenderedPageBreak/>
              <w:t>2</w:t>
            </w:r>
          </w:p>
        </w:tc>
        <w:tc>
          <w:tcPr>
            <w:tcW w:w="1329" w:type="dxa"/>
            <w:vAlign w:val="center"/>
          </w:tcPr>
          <w:p w:rsidR="00E46190" w:rsidRDefault="00E46190" w:rsidP="00263669">
            <w:pPr>
              <w:ind w:firstLine="0"/>
              <w:rPr>
                <w:rFonts w:ascii="仿宋_GB2312" w:hAnsi="华文楷体" w:cs="华文楷体"/>
                <w:szCs w:val="24"/>
              </w:rPr>
            </w:pPr>
            <w:r>
              <w:rPr>
                <w:rFonts w:ascii="仿宋" w:eastAsia="仿宋" w:hAnsi="仿宋" w:cs="华文楷体" w:hint="eastAsia"/>
                <w:szCs w:val="24"/>
              </w:rPr>
              <w:t>板木家具</w:t>
            </w:r>
          </w:p>
        </w:tc>
        <w:tc>
          <w:tcPr>
            <w:tcW w:w="2693" w:type="dxa"/>
            <w:vAlign w:val="center"/>
          </w:tcPr>
          <w:p w:rsidR="00E46190" w:rsidRDefault="00E46190" w:rsidP="00263669">
            <w:pPr>
              <w:adjustRightInd w:val="0"/>
              <w:snapToGrid w:val="0"/>
              <w:spacing w:line="240" w:lineRule="auto"/>
              <w:ind w:firstLine="0"/>
              <w:rPr>
                <w:rFonts w:ascii="仿宋_GB2312" w:hAnsi="华文楷体" w:cs="华文楷体"/>
                <w:szCs w:val="24"/>
              </w:rPr>
            </w:pPr>
            <w:r>
              <w:rPr>
                <w:rFonts w:ascii="仿宋" w:eastAsia="仿宋" w:hAnsi="仿宋" w:cs="华文楷体" w:hint="eastAsia"/>
                <w:szCs w:val="24"/>
              </w:rPr>
              <w:t>基材采用实木和人造板等为主要材料混合制作的家具，通常是指产品框架及主要部分采用实木制作，而其他板件或板面等部分采用饰面人造板制作的家具。</w:t>
            </w:r>
          </w:p>
        </w:tc>
        <w:tc>
          <w:tcPr>
            <w:tcW w:w="1730" w:type="dxa"/>
            <w:vMerge/>
            <w:vAlign w:val="center"/>
          </w:tcPr>
          <w:p w:rsidR="00E46190" w:rsidRDefault="00E46190" w:rsidP="00263669">
            <w:pPr>
              <w:adjustRightInd w:val="0"/>
              <w:snapToGrid w:val="0"/>
              <w:spacing w:line="360" w:lineRule="auto"/>
              <w:ind w:firstLine="0"/>
              <w:rPr>
                <w:rFonts w:ascii="仿宋_GB2312" w:hAnsi="华文楷体" w:cs="华文楷体"/>
                <w:szCs w:val="24"/>
              </w:rPr>
            </w:pPr>
          </w:p>
        </w:tc>
        <w:tc>
          <w:tcPr>
            <w:tcW w:w="2530" w:type="dxa"/>
            <w:vMerge/>
            <w:vAlign w:val="center"/>
          </w:tcPr>
          <w:p w:rsidR="00E46190" w:rsidRDefault="00E46190" w:rsidP="00263669">
            <w:pPr>
              <w:adjustRightInd w:val="0"/>
              <w:snapToGrid w:val="0"/>
              <w:spacing w:line="360" w:lineRule="auto"/>
              <w:ind w:firstLine="0"/>
              <w:rPr>
                <w:rFonts w:ascii="仿宋_GB2312" w:hAnsi="华文楷体" w:cs="华文楷体"/>
                <w:szCs w:val="24"/>
              </w:rPr>
            </w:pPr>
          </w:p>
        </w:tc>
      </w:tr>
    </w:tbl>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3.评估核心指标</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在分析已依法公开的企业产品</w:t>
      </w:r>
      <w:r>
        <w:rPr>
          <w:rFonts w:ascii="仿宋_GB2312" w:hAnsi="华文楷体" w:cs="华文楷体" w:hint="eastAsia"/>
          <w:sz w:val="32"/>
          <w:szCs w:val="32"/>
        </w:rPr>
        <w:t>或服务</w:t>
      </w:r>
      <w:r>
        <w:rPr>
          <w:rFonts w:ascii="仿宋_GB2312" w:hAnsi="方正小标宋简体" w:cs="方正小标宋简体" w:hint="eastAsia"/>
          <w:sz w:val="32"/>
          <w:szCs w:val="32"/>
        </w:rPr>
        <w:t>标准情况的基础上，提取大部分企业产品</w:t>
      </w:r>
      <w:r>
        <w:rPr>
          <w:rFonts w:ascii="仿宋_GB2312" w:hAnsi="华文楷体" w:cs="华文楷体" w:hint="eastAsia"/>
          <w:sz w:val="32"/>
          <w:szCs w:val="32"/>
        </w:rPr>
        <w:t>或服务</w:t>
      </w:r>
      <w:r>
        <w:rPr>
          <w:rFonts w:ascii="仿宋_GB2312" w:hAnsi="方正小标宋简体" w:cs="方正小标宋简体" w:hint="eastAsia"/>
          <w:sz w:val="32"/>
          <w:szCs w:val="32"/>
        </w:rPr>
        <w:t>标准共有的、消费者高度关注、消费升级急需的核心指标，评估核心指标示例见下表。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2799"/>
        <w:gridCol w:w="2552"/>
        <w:gridCol w:w="2318"/>
      </w:tblGrid>
      <w:tr w:rsidR="00E46190" w:rsidTr="00263669">
        <w:tc>
          <w:tcPr>
            <w:tcW w:w="853" w:type="dxa"/>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szCs w:val="24"/>
              </w:rPr>
              <w:t>序号</w:t>
            </w:r>
          </w:p>
        </w:tc>
        <w:tc>
          <w:tcPr>
            <w:tcW w:w="5351" w:type="dxa"/>
            <w:gridSpan w:val="2"/>
            <w:vAlign w:val="center"/>
          </w:tcPr>
          <w:p w:rsidR="00E46190" w:rsidRDefault="00E46190" w:rsidP="00263669">
            <w:pPr>
              <w:adjustRightInd w:val="0"/>
              <w:snapToGrid w:val="0"/>
              <w:spacing w:line="240" w:lineRule="auto"/>
              <w:jc w:val="left"/>
              <w:rPr>
                <w:rFonts w:ascii="仿宋" w:eastAsia="仿宋" w:hAnsi="仿宋" w:cs="黑体"/>
                <w:szCs w:val="24"/>
              </w:rPr>
            </w:pPr>
            <w:r>
              <w:rPr>
                <w:rFonts w:ascii="仿宋" w:eastAsia="仿宋" w:hAnsi="仿宋" w:cs="黑体" w:hint="eastAsia"/>
                <w:szCs w:val="24"/>
              </w:rPr>
              <w:t>检验项目</w:t>
            </w:r>
          </w:p>
        </w:tc>
        <w:tc>
          <w:tcPr>
            <w:tcW w:w="2318" w:type="dxa"/>
            <w:vAlign w:val="center"/>
          </w:tcPr>
          <w:p w:rsidR="00E46190" w:rsidRDefault="00E46190" w:rsidP="00263669">
            <w:pPr>
              <w:adjustRightInd w:val="0"/>
              <w:snapToGrid w:val="0"/>
              <w:spacing w:line="240" w:lineRule="auto"/>
              <w:jc w:val="left"/>
              <w:rPr>
                <w:rFonts w:ascii="仿宋" w:eastAsia="仿宋" w:hAnsi="仿宋" w:cs="黑体"/>
                <w:szCs w:val="24"/>
              </w:rPr>
            </w:pPr>
            <w:r>
              <w:rPr>
                <w:rFonts w:ascii="仿宋" w:eastAsia="仿宋" w:hAnsi="仿宋" w:cs="黑体" w:hint="eastAsia"/>
                <w:szCs w:val="24"/>
              </w:rPr>
              <w:t>检验标准</w:t>
            </w:r>
          </w:p>
        </w:tc>
      </w:tr>
      <w:tr w:rsidR="00E46190" w:rsidTr="00263669">
        <w:tc>
          <w:tcPr>
            <w:tcW w:w="853" w:type="dxa"/>
            <w:vMerge w:val="restart"/>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szCs w:val="24"/>
              </w:rPr>
              <w:t>1</w:t>
            </w:r>
          </w:p>
        </w:tc>
        <w:tc>
          <w:tcPr>
            <w:tcW w:w="2799" w:type="dxa"/>
            <w:vMerge w:val="restart"/>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szCs w:val="24"/>
              </w:rPr>
              <w:t>人造板甲醛释放量</w:t>
            </w:r>
          </w:p>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szCs w:val="24"/>
              </w:rPr>
              <w:t>注：</w:t>
            </w:r>
            <w:proofErr w:type="gramStart"/>
            <w:r>
              <w:rPr>
                <w:rFonts w:ascii="仿宋" w:eastAsia="仿宋" w:hAnsi="仿宋" w:cs="黑体" w:hint="eastAsia"/>
                <w:szCs w:val="24"/>
              </w:rPr>
              <w:t>全实木</w:t>
            </w:r>
            <w:proofErr w:type="gramEnd"/>
            <w:r>
              <w:rPr>
                <w:rFonts w:ascii="仿宋" w:eastAsia="仿宋" w:hAnsi="仿宋" w:cs="黑体" w:hint="eastAsia"/>
                <w:szCs w:val="24"/>
              </w:rPr>
              <w:t>家具除外</w:t>
            </w:r>
          </w:p>
        </w:tc>
        <w:tc>
          <w:tcPr>
            <w:tcW w:w="2552" w:type="dxa"/>
            <w:vAlign w:val="center"/>
          </w:tcPr>
          <w:p w:rsidR="00E46190" w:rsidRDefault="00E46190" w:rsidP="00263669">
            <w:pPr>
              <w:widowControl/>
              <w:adjustRightInd w:val="0"/>
              <w:snapToGrid w:val="0"/>
              <w:spacing w:line="240" w:lineRule="auto"/>
              <w:ind w:firstLine="0"/>
              <w:jc w:val="left"/>
              <w:rPr>
                <w:rFonts w:ascii="仿宋" w:eastAsia="仿宋" w:hAnsi="仿宋" w:cs="黑体"/>
                <w:szCs w:val="24"/>
              </w:rPr>
            </w:pPr>
            <w:r>
              <w:rPr>
                <w:rFonts w:ascii="仿宋" w:eastAsia="仿宋" w:hAnsi="仿宋" w:cs="黑体" w:hint="eastAsia"/>
                <w:kern w:val="0"/>
                <w:szCs w:val="24"/>
              </w:rPr>
              <w:t>干燥器法</w:t>
            </w:r>
          </w:p>
        </w:tc>
        <w:tc>
          <w:tcPr>
            <w:tcW w:w="2318" w:type="dxa"/>
            <w:vMerge w:val="restart"/>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华文楷体" w:hint="eastAsia"/>
                <w:szCs w:val="24"/>
              </w:rPr>
              <w:t>国标/</w:t>
            </w:r>
            <w:proofErr w:type="gramStart"/>
            <w:r>
              <w:rPr>
                <w:rFonts w:ascii="仿宋" w:eastAsia="仿宋" w:hAnsi="仿宋" w:cs="华文楷体" w:hint="eastAsia"/>
                <w:szCs w:val="24"/>
              </w:rPr>
              <w:t>行标/团标</w:t>
            </w:r>
            <w:proofErr w:type="gramEnd"/>
          </w:p>
        </w:tc>
      </w:tr>
      <w:tr w:rsidR="00E46190" w:rsidTr="00263669">
        <w:tc>
          <w:tcPr>
            <w:tcW w:w="853" w:type="dxa"/>
            <w:vMerge/>
            <w:vAlign w:val="center"/>
          </w:tcPr>
          <w:p w:rsidR="00E46190" w:rsidRDefault="00E46190" w:rsidP="00263669">
            <w:pPr>
              <w:adjustRightInd w:val="0"/>
              <w:snapToGrid w:val="0"/>
              <w:spacing w:line="240" w:lineRule="auto"/>
              <w:jc w:val="left"/>
              <w:rPr>
                <w:rFonts w:ascii="仿宋" w:eastAsia="仿宋" w:hAnsi="仿宋" w:cs="黑体"/>
                <w:szCs w:val="24"/>
              </w:rPr>
            </w:pPr>
          </w:p>
        </w:tc>
        <w:tc>
          <w:tcPr>
            <w:tcW w:w="2799" w:type="dxa"/>
            <w:vMerge/>
            <w:vAlign w:val="center"/>
          </w:tcPr>
          <w:p w:rsidR="00E46190" w:rsidRDefault="00E46190" w:rsidP="00263669">
            <w:pPr>
              <w:adjustRightInd w:val="0"/>
              <w:snapToGrid w:val="0"/>
              <w:spacing w:line="240" w:lineRule="auto"/>
              <w:jc w:val="left"/>
              <w:rPr>
                <w:rFonts w:ascii="仿宋" w:eastAsia="仿宋" w:hAnsi="仿宋" w:cs="黑体"/>
                <w:szCs w:val="24"/>
              </w:rPr>
            </w:pPr>
          </w:p>
        </w:tc>
        <w:tc>
          <w:tcPr>
            <w:tcW w:w="2552" w:type="dxa"/>
            <w:vAlign w:val="center"/>
          </w:tcPr>
          <w:p w:rsidR="00E46190" w:rsidRDefault="00E46190" w:rsidP="00263669">
            <w:pPr>
              <w:widowControl/>
              <w:adjustRightInd w:val="0"/>
              <w:snapToGrid w:val="0"/>
              <w:spacing w:line="240" w:lineRule="auto"/>
              <w:ind w:firstLine="0"/>
              <w:jc w:val="left"/>
              <w:rPr>
                <w:rFonts w:ascii="仿宋" w:eastAsia="仿宋" w:hAnsi="仿宋" w:cs="黑体"/>
                <w:szCs w:val="24"/>
              </w:rPr>
            </w:pPr>
            <w:r>
              <w:rPr>
                <w:rFonts w:ascii="仿宋" w:eastAsia="仿宋" w:hAnsi="仿宋" w:cs="黑体" w:hint="eastAsia"/>
                <w:kern w:val="0"/>
                <w:szCs w:val="24"/>
              </w:rPr>
              <w:t>穿孔萃取法</w:t>
            </w:r>
          </w:p>
        </w:tc>
        <w:tc>
          <w:tcPr>
            <w:tcW w:w="2318" w:type="dxa"/>
            <w:vMerge/>
            <w:vAlign w:val="center"/>
          </w:tcPr>
          <w:p w:rsidR="00E46190" w:rsidRDefault="00E46190" w:rsidP="00263669">
            <w:pPr>
              <w:adjustRightInd w:val="0"/>
              <w:snapToGrid w:val="0"/>
              <w:spacing w:line="240" w:lineRule="auto"/>
              <w:jc w:val="left"/>
              <w:rPr>
                <w:rFonts w:ascii="仿宋" w:eastAsia="仿宋" w:hAnsi="仿宋" w:cs="黑体"/>
                <w:szCs w:val="24"/>
              </w:rPr>
            </w:pPr>
          </w:p>
        </w:tc>
      </w:tr>
      <w:tr w:rsidR="00E46190" w:rsidTr="00263669">
        <w:tc>
          <w:tcPr>
            <w:tcW w:w="853" w:type="dxa"/>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szCs w:val="24"/>
              </w:rPr>
              <w:t>2</w:t>
            </w:r>
          </w:p>
        </w:tc>
        <w:tc>
          <w:tcPr>
            <w:tcW w:w="5351" w:type="dxa"/>
            <w:gridSpan w:val="2"/>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kern w:val="0"/>
                <w:szCs w:val="24"/>
              </w:rPr>
              <w:t>木家具甲醛释放量</w:t>
            </w:r>
          </w:p>
        </w:tc>
        <w:tc>
          <w:tcPr>
            <w:tcW w:w="2318" w:type="dxa"/>
            <w:vMerge/>
            <w:vAlign w:val="center"/>
          </w:tcPr>
          <w:p w:rsidR="00E46190" w:rsidRDefault="00E46190" w:rsidP="00263669">
            <w:pPr>
              <w:adjustRightInd w:val="0"/>
              <w:snapToGrid w:val="0"/>
              <w:spacing w:line="240" w:lineRule="auto"/>
              <w:jc w:val="left"/>
              <w:rPr>
                <w:rFonts w:ascii="仿宋" w:eastAsia="仿宋" w:hAnsi="仿宋" w:cs="黑体"/>
                <w:szCs w:val="24"/>
              </w:rPr>
            </w:pPr>
          </w:p>
        </w:tc>
      </w:tr>
      <w:tr w:rsidR="00E46190" w:rsidTr="00263669">
        <w:tc>
          <w:tcPr>
            <w:tcW w:w="853" w:type="dxa"/>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szCs w:val="24"/>
              </w:rPr>
              <w:t>3</w:t>
            </w:r>
          </w:p>
        </w:tc>
        <w:tc>
          <w:tcPr>
            <w:tcW w:w="5351" w:type="dxa"/>
            <w:gridSpan w:val="2"/>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kern w:val="0"/>
                <w:szCs w:val="24"/>
              </w:rPr>
              <w:t>木家具可溶性重金属含量</w:t>
            </w:r>
          </w:p>
        </w:tc>
        <w:tc>
          <w:tcPr>
            <w:tcW w:w="2318" w:type="dxa"/>
            <w:vMerge/>
            <w:vAlign w:val="center"/>
          </w:tcPr>
          <w:p w:rsidR="00E46190" w:rsidRDefault="00E46190" w:rsidP="00263669">
            <w:pPr>
              <w:adjustRightInd w:val="0"/>
              <w:snapToGrid w:val="0"/>
              <w:spacing w:line="240" w:lineRule="auto"/>
              <w:jc w:val="left"/>
              <w:rPr>
                <w:rFonts w:ascii="仿宋" w:eastAsia="仿宋" w:hAnsi="仿宋" w:cs="黑体"/>
                <w:szCs w:val="24"/>
              </w:rPr>
            </w:pPr>
          </w:p>
        </w:tc>
      </w:tr>
      <w:tr w:rsidR="00E46190" w:rsidTr="00263669">
        <w:tc>
          <w:tcPr>
            <w:tcW w:w="853" w:type="dxa"/>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szCs w:val="24"/>
              </w:rPr>
              <w:t>4</w:t>
            </w:r>
          </w:p>
        </w:tc>
        <w:tc>
          <w:tcPr>
            <w:tcW w:w="5351" w:type="dxa"/>
            <w:gridSpan w:val="2"/>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Arial"/>
                <w:kern w:val="0"/>
                <w:szCs w:val="24"/>
              </w:rPr>
              <w:t>胶粘剂</w:t>
            </w:r>
            <w:r>
              <w:rPr>
                <w:rFonts w:ascii="仿宋" w:eastAsia="仿宋" w:hAnsi="仿宋" w:cs="Arial" w:hint="eastAsia"/>
                <w:kern w:val="0"/>
                <w:szCs w:val="24"/>
              </w:rPr>
              <w:t>总挥发性有机物含量</w:t>
            </w:r>
          </w:p>
        </w:tc>
        <w:tc>
          <w:tcPr>
            <w:tcW w:w="2318" w:type="dxa"/>
            <w:vMerge/>
            <w:vAlign w:val="center"/>
          </w:tcPr>
          <w:p w:rsidR="00E46190" w:rsidRDefault="00E46190" w:rsidP="00263669">
            <w:pPr>
              <w:adjustRightInd w:val="0"/>
              <w:snapToGrid w:val="0"/>
              <w:spacing w:line="240" w:lineRule="auto"/>
              <w:jc w:val="left"/>
              <w:rPr>
                <w:rFonts w:ascii="仿宋" w:eastAsia="仿宋" w:hAnsi="仿宋" w:cs="黑体"/>
                <w:szCs w:val="24"/>
              </w:rPr>
            </w:pPr>
          </w:p>
        </w:tc>
      </w:tr>
      <w:tr w:rsidR="00E46190" w:rsidTr="00263669">
        <w:tc>
          <w:tcPr>
            <w:tcW w:w="853" w:type="dxa"/>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szCs w:val="24"/>
              </w:rPr>
              <w:t>5</w:t>
            </w:r>
          </w:p>
        </w:tc>
        <w:tc>
          <w:tcPr>
            <w:tcW w:w="5351" w:type="dxa"/>
            <w:gridSpan w:val="2"/>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Arial" w:hint="eastAsia"/>
                <w:kern w:val="0"/>
                <w:szCs w:val="24"/>
              </w:rPr>
              <w:t>涂料挥发性有机化合物含量</w:t>
            </w:r>
          </w:p>
        </w:tc>
        <w:tc>
          <w:tcPr>
            <w:tcW w:w="2318" w:type="dxa"/>
            <w:vMerge/>
            <w:vAlign w:val="center"/>
          </w:tcPr>
          <w:p w:rsidR="00E46190" w:rsidRDefault="00E46190" w:rsidP="00263669">
            <w:pPr>
              <w:adjustRightInd w:val="0"/>
              <w:snapToGrid w:val="0"/>
              <w:spacing w:line="240" w:lineRule="auto"/>
              <w:jc w:val="left"/>
              <w:rPr>
                <w:rFonts w:ascii="仿宋" w:eastAsia="仿宋" w:hAnsi="仿宋" w:cs="黑体"/>
                <w:szCs w:val="24"/>
              </w:rPr>
            </w:pPr>
          </w:p>
        </w:tc>
      </w:tr>
      <w:tr w:rsidR="00E46190" w:rsidTr="00263669">
        <w:trPr>
          <w:trHeight w:val="58"/>
        </w:trPr>
        <w:tc>
          <w:tcPr>
            <w:tcW w:w="853" w:type="dxa"/>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szCs w:val="24"/>
              </w:rPr>
              <w:t>6</w:t>
            </w:r>
          </w:p>
        </w:tc>
        <w:tc>
          <w:tcPr>
            <w:tcW w:w="5351" w:type="dxa"/>
            <w:gridSpan w:val="2"/>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kern w:val="0"/>
                <w:szCs w:val="24"/>
              </w:rPr>
              <w:t>木</w:t>
            </w:r>
            <w:proofErr w:type="gramStart"/>
            <w:r>
              <w:rPr>
                <w:rFonts w:ascii="仿宋" w:eastAsia="仿宋" w:hAnsi="仿宋" w:cs="黑体" w:hint="eastAsia"/>
                <w:kern w:val="0"/>
                <w:szCs w:val="24"/>
              </w:rPr>
              <w:t>家具耐液性</w:t>
            </w:r>
            <w:proofErr w:type="gramEnd"/>
          </w:p>
        </w:tc>
        <w:tc>
          <w:tcPr>
            <w:tcW w:w="2318" w:type="dxa"/>
            <w:vMerge/>
            <w:vAlign w:val="center"/>
          </w:tcPr>
          <w:p w:rsidR="00E46190" w:rsidRDefault="00E46190" w:rsidP="00263669">
            <w:pPr>
              <w:adjustRightInd w:val="0"/>
              <w:snapToGrid w:val="0"/>
              <w:spacing w:line="240" w:lineRule="auto"/>
              <w:ind w:firstLine="0"/>
              <w:jc w:val="left"/>
              <w:rPr>
                <w:rFonts w:ascii="仿宋" w:eastAsia="仿宋" w:hAnsi="仿宋" w:cs="黑体"/>
                <w:szCs w:val="24"/>
              </w:rPr>
            </w:pPr>
          </w:p>
        </w:tc>
      </w:tr>
      <w:tr w:rsidR="00E46190" w:rsidTr="00263669">
        <w:tc>
          <w:tcPr>
            <w:tcW w:w="853" w:type="dxa"/>
            <w:vAlign w:val="center"/>
          </w:tcPr>
          <w:p w:rsidR="00E46190" w:rsidRDefault="00E46190" w:rsidP="00263669">
            <w:pPr>
              <w:adjustRightInd w:val="0"/>
              <w:snapToGrid w:val="0"/>
              <w:spacing w:line="240" w:lineRule="auto"/>
              <w:ind w:firstLine="0"/>
              <w:rPr>
                <w:rFonts w:ascii="仿宋" w:eastAsia="仿宋" w:hAnsi="仿宋" w:cs="黑体"/>
                <w:szCs w:val="24"/>
              </w:rPr>
            </w:pPr>
            <w:r>
              <w:rPr>
                <w:rFonts w:ascii="仿宋" w:eastAsia="仿宋" w:hAnsi="仿宋" w:cs="黑体" w:hint="eastAsia"/>
                <w:szCs w:val="24"/>
              </w:rPr>
              <w:t>7</w:t>
            </w:r>
          </w:p>
        </w:tc>
        <w:tc>
          <w:tcPr>
            <w:tcW w:w="5351" w:type="dxa"/>
            <w:gridSpan w:val="2"/>
            <w:vAlign w:val="center"/>
          </w:tcPr>
          <w:p w:rsidR="00E46190" w:rsidRDefault="00E46190" w:rsidP="00263669">
            <w:pPr>
              <w:adjustRightInd w:val="0"/>
              <w:snapToGrid w:val="0"/>
              <w:spacing w:line="240" w:lineRule="auto"/>
              <w:ind w:firstLine="0"/>
              <w:jc w:val="left"/>
              <w:rPr>
                <w:rFonts w:ascii="仿宋" w:eastAsia="仿宋" w:hAnsi="仿宋" w:cs="黑体"/>
                <w:szCs w:val="24"/>
              </w:rPr>
            </w:pPr>
            <w:r>
              <w:rPr>
                <w:rFonts w:ascii="仿宋" w:eastAsia="仿宋" w:hAnsi="仿宋" w:cs="黑体" w:hint="eastAsia"/>
                <w:kern w:val="0"/>
                <w:szCs w:val="24"/>
              </w:rPr>
              <w:t>木家具耐湿热</w:t>
            </w:r>
          </w:p>
        </w:tc>
        <w:tc>
          <w:tcPr>
            <w:tcW w:w="2318" w:type="dxa"/>
            <w:vMerge/>
            <w:vAlign w:val="center"/>
          </w:tcPr>
          <w:p w:rsidR="00E46190" w:rsidRDefault="00E46190" w:rsidP="00263669">
            <w:pPr>
              <w:adjustRightInd w:val="0"/>
              <w:snapToGrid w:val="0"/>
              <w:spacing w:line="240" w:lineRule="auto"/>
              <w:jc w:val="left"/>
              <w:rPr>
                <w:rFonts w:ascii="仿宋" w:eastAsia="仿宋" w:hAnsi="仿宋" w:cs="方正小标宋简体"/>
                <w:szCs w:val="24"/>
              </w:rPr>
            </w:pPr>
          </w:p>
        </w:tc>
      </w:tr>
    </w:tbl>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4.评估方法及周期</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在开展企业标准领跑者评估前，应对产品或服务标准的合</w:t>
      </w:r>
      <w:proofErr w:type="gramStart"/>
      <w:r>
        <w:rPr>
          <w:rFonts w:ascii="仿宋_GB2312" w:hAnsi="方正小标宋简体" w:cs="方正小标宋简体" w:hint="eastAsia"/>
          <w:sz w:val="32"/>
          <w:szCs w:val="32"/>
        </w:rPr>
        <w:t>规</w:t>
      </w:r>
      <w:proofErr w:type="gramEnd"/>
      <w:r>
        <w:rPr>
          <w:rFonts w:ascii="仿宋_GB2312" w:hAnsi="方正小标宋简体" w:cs="方正小标宋简体" w:hint="eastAsia"/>
          <w:sz w:val="32"/>
          <w:szCs w:val="32"/>
        </w:rPr>
        <w:t>性进行评估，确保产品或服务标准符合强制性标准要求。以自我声明的企业标准中涉及的消费者高度关注、消费升级</w:t>
      </w:r>
      <w:r>
        <w:rPr>
          <w:rFonts w:ascii="仿宋_GB2312" w:hAnsi="方正小标宋简体" w:cs="方正小标宋简体" w:hint="eastAsia"/>
          <w:sz w:val="32"/>
          <w:szCs w:val="32"/>
        </w:rPr>
        <w:lastRenderedPageBreak/>
        <w:t>急需的核心指标的综合排行开展。领跑者评价结果应在综合排行榜的基础上获得。</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5.企业标准排行榜的形成</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按照评估方案，依据评估核心指标和确定的评估方法，对公共服务平台的相关信息和数据进行梳理，形成企业标准排行榜。</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sz w:val="32"/>
          <w:szCs w:val="32"/>
        </w:rPr>
        <w:t>6</w:t>
      </w:r>
      <w:r>
        <w:rPr>
          <w:rFonts w:ascii="仿宋_GB2312" w:hAnsi="方正小标宋简体" w:cs="方正小标宋简体" w:hint="eastAsia"/>
          <w:sz w:val="32"/>
          <w:szCs w:val="32"/>
        </w:rPr>
        <w:t>.企业标准“领跑者”的确定</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在企业标准排行榜的基础上，评估机构综合考虑便于消费者选择、产业发展水平、公开标准数量等因素，合理确定“领跑者”数量，将排行榜排名领先的企业确定为企业标准“领跑者”。在收到企业补充信息及质量承诺后，确定企业标准“领跑者”名单。</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sz w:val="32"/>
          <w:szCs w:val="32"/>
        </w:rPr>
        <w:t>7</w:t>
      </w:r>
      <w:r>
        <w:rPr>
          <w:rFonts w:ascii="仿宋_GB2312" w:hAnsi="方正小标宋简体" w:cs="方正小标宋简体" w:hint="eastAsia"/>
          <w:sz w:val="32"/>
          <w:szCs w:val="32"/>
        </w:rPr>
        <w:t>.实施目标</w:t>
      </w:r>
    </w:p>
    <w:p w:rsidR="00E46190" w:rsidRDefault="00E46190" w:rsidP="00E46190">
      <w:pPr>
        <w:adjustRightInd w:val="0"/>
        <w:snapToGrid w:val="0"/>
        <w:spacing w:line="360" w:lineRule="auto"/>
        <w:ind w:firstLineChars="200" w:firstLine="640"/>
        <w:jc w:val="left"/>
        <w:rPr>
          <w:rFonts w:ascii="仿宋_GB2312" w:hAnsi="华文楷体" w:cs="华文楷体"/>
          <w:sz w:val="32"/>
          <w:szCs w:val="32"/>
        </w:rPr>
      </w:pPr>
      <w:r>
        <w:rPr>
          <w:rFonts w:ascii="仿宋_GB2312" w:hAnsi="方正小标宋简体" w:cs="方正小标宋简体" w:hint="eastAsia"/>
          <w:sz w:val="32"/>
          <w:szCs w:val="32"/>
        </w:rPr>
        <w:t>应给出企业标准领跑者评估结果验证要求，并给出产品或服务与企业标准一致性的说明。提出评估周期内评估实施目标，例如针对电冰箱，评估形成5个企业标准“领跑者”。</w:t>
      </w:r>
    </w:p>
    <w:p w:rsidR="00E46190" w:rsidRDefault="00E46190" w:rsidP="00E46190">
      <w:pPr>
        <w:adjustRightInd w:val="0"/>
        <w:snapToGrid w:val="0"/>
        <w:spacing w:line="360" w:lineRule="auto"/>
        <w:ind w:firstLine="0"/>
        <w:rPr>
          <w:rFonts w:ascii="黑体" w:eastAsia="黑体" w:hAnsi="宋体"/>
          <w:bCs/>
          <w:sz w:val="32"/>
          <w:szCs w:val="32"/>
        </w:rPr>
      </w:pPr>
      <w:r>
        <w:rPr>
          <w:rFonts w:ascii="黑体" w:eastAsia="黑体" w:hAnsi="宋体" w:hint="eastAsia"/>
          <w:bCs/>
          <w:sz w:val="32"/>
          <w:szCs w:val="32"/>
        </w:rPr>
        <w:t>四、相关附件材料</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lastRenderedPageBreak/>
        <w:t>1.法人证书复印件（加盖公章）、营业执照复印件（加盖公章）；</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2.牵头或参与制定的标准清单及证明材料；</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3.评估人员职称等证明材料；</w:t>
      </w:r>
    </w:p>
    <w:p w:rsidR="00E46190" w:rsidRDefault="00E46190" w:rsidP="00E46190">
      <w:pPr>
        <w:adjustRightInd w:val="0"/>
        <w:snapToGrid w:val="0"/>
        <w:spacing w:line="360" w:lineRule="auto"/>
        <w:ind w:firstLineChars="200" w:firstLine="640"/>
        <w:rPr>
          <w:rFonts w:ascii="仿宋_GB2312" w:hAnsi="方正小标宋简体" w:cs="方正小标宋简体"/>
          <w:sz w:val="32"/>
          <w:szCs w:val="32"/>
        </w:rPr>
      </w:pPr>
      <w:r>
        <w:rPr>
          <w:rFonts w:ascii="仿宋_GB2312" w:hAnsi="方正小标宋简体" w:cs="方正小标宋简体" w:hint="eastAsia"/>
          <w:sz w:val="32"/>
          <w:szCs w:val="32"/>
        </w:rPr>
        <w:t>4.参与产品或服务标准评估项目的证明材料。</w:t>
      </w:r>
    </w:p>
    <w:p w:rsidR="00E46190" w:rsidRDefault="00E46190" w:rsidP="00E46190">
      <w:pPr>
        <w:rPr>
          <w:rFonts w:ascii="仿宋_GB2312" w:hAnsi="华文楷体" w:cs="华文楷体"/>
          <w:sz w:val="32"/>
          <w:szCs w:val="32"/>
        </w:rPr>
      </w:pPr>
    </w:p>
    <w:p w:rsidR="00E46190" w:rsidRDefault="00E46190" w:rsidP="00E46190">
      <w:pPr>
        <w:rPr>
          <w:rFonts w:ascii="仿宋_GB2312" w:hAnsi="华文楷体" w:cs="华文楷体"/>
          <w:sz w:val="32"/>
          <w:szCs w:val="32"/>
        </w:rPr>
        <w:sectPr w:rsidR="00E46190">
          <w:pgSz w:w="11906" w:h="16838"/>
          <w:pgMar w:top="1440" w:right="1800" w:bottom="1440" w:left="1800" w:header="851" w:footer="992" w:gutter="0"/>
          <w:cols w:space="720"/>
          <w:docGrid w:type="lines" w:linePitch="326"/>
        </w:sectPr>
      </w:pPr>
    </w:p>
    <w:p w:rsidR="00E46190" w:rsidRDefault="00E46190" w:rsidP="00E46190">
      <w:pPr>
        <w:adjustRightInd w:val="0"/>
        <w:snapToGrid w:val="0"/>
        <w:spacing w:line="360" w:lineRule="auto"/>
        <w:ind w:firstLine="0"/>
        <w:jc w:val="left"/>
        <w:outlineLvl w:val="0"/>
        <w:rPr>
          <w:rFonts w:ascii="方正仿宋简体" w:eastAsia="方正仿宋简体" w:hAnsi="Calibri"/>
          <w:sz w:val="32"/>
          <w:szCs w:val="32"/>
        </w:rPr>
      </w:pPr>
      <w:bookmarkStart w:id="26" w:name="_Toc527040312"/>
      <w:bookmarkStart w:id="27" w:name="_Toc507144362"/>
      <w:r>
        <w:rPr>
          <w:rFonts w:ascii="方正仿宋简体" w:eastAsia="方正仿宋简体" w:hAnsi="Calibri" w:hint="eastAsia"/>
          <w:sz w:val="32"/>
          <w:szCs w:val="32"/>
        </w:rPr>
        <w:lastRenderedPageBreak/>
        <w:t>附件</w:t>
      </w:r>
      <w:bookmarkEnd w:id="26"/>
      <w:bookmarkEnd w:id="27"/>
      <w:r>
        <w:rPr>
          <w:rFonts w:ascii="方正仿宋简体" w:eastAsia="方正仿宋简体" w:hAnsi="Calibri"/>
          <w:sz w:val="32"/>
          <w:szCs w:val="32"/>
        </w:rPr>
        <w:t>2-1</w:t>
      </w:r>
    </w:p>
    <w:p w:rsidR="00E46190" w:rsidRDefault="00E46190" w:rsidP="00E46190">
      <w:pPr>
        <w:adjustRightInd w:val="0"/>
        <w:snapToGrid w:val="0"/>
        <w:spacing w:beforeLines="150" w:afterLines="150" w:line="240" w:lineRule="auto"/>
        <w:jc w:val="center"/>
        <w:rPr>
          <w:rFonts w:ascii="方正小标宋简体" w:eastAsia="方正小标宋简体" w:hAnsi="方正小标宋简体" w:cs="方正小标宋简体"/>
          <w:sz w:val="44"/>
          <w:szCs w:val="44"/>
        </w:rPr>
      </w:pPr>
      <w:bookmarkStart w:id="28" w:name="_Toc507144363"/>
      <w:r>
        <w:rPr>
          <w:rFonts w:ascii="方正小标宋简体" w:eastAsia="方正小标宋简体" w:hAnsi="方正小标宋简体" w:cs="方正小标宋简体" w:hint="eastAsia"/>
          <w:sz w:val="44"/>
          <w:szCs w:val="44"/>
        </w:rPr>
        <w:t>关于报送XXX产品（或服务）企业标准排行榜的函</w:t>
      </w:r>
      <w:bookmarkEnd w:id="28"/>
    </w:p>
    <w:p w:rsidR="00E46190" w:rsidRDefault="00E46190" w:rsidP="00E46190">
      <w:pPr>
        <w:tabs>
          <w:tab w:val="left" w:pos="3994"/>
        </w:tabs>
        <w:adjustRightInd w:val="0"/>
        <w:snapToGrid w:val="0"/>
        <w:spacing w:beforeLines="50" w:afterLines="50" w:line="360" w:lineRule="auto"/>
        <w:ind w:firstLine="0"/>
        <w:rPr>
          <w:rFonts w:ascii="仿宋_GB2312" w:hAnsi="仿宋_GB2312" w:cs="仿宋_GB2312"/>
          <w:sz w:val="32"/>
          <w:szCs w:val="32"/>
        </w:rPr>
      </w:pPr>
      <w:r>
        <w:rPr>
          <w:rFonts w:ascii="仿宋_GB2312" w:hAnsi="仿宋_GB2312" w:cs="仿宋_GB2312" w:hint="eastAsia"/>
          <w:sz w:val="32"/>
          <w:szCs w:val="32"/>
        </w:rPr>
        <w:t>中国标准化研究院：</w:t>
      </w:r>
      <w:r>
        <w:rPr>
          <w:rFonts w:ascii="仿宋_GB2312" w:hAnsi="仿宋_GB2312" w:cs="仿宋_GB2312"/>
          <w:sz w:val="32"/>
          <w:szCs w:val="32"/>
        </w:rPr>
        <w:tab/>
      </w:r>
    </w:p>
    <w:p w:rsidR="00E46190" w:rsidRDefault="00E46190" w:rsidP="00E46190">
      <w:pPr>
        <w:adjustRightInd w:val="0"/>
        <w:snapToGrid w:val="0"/>
        <w:spacing w:beforeLines="50" w:afterLines="50"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我单位针对XXX产品（或服务），按照既定评估方案，依据XXX指标水平，以企业标准信息公共服务平台中声明公开的企业标准数据为对象开展了排行榜评估工作。现报送</w:t>
      </w:r>
      <w:r>
        <w:rPr>
          <w:rFonts w:ascii="仿宋_GB2312" w:hAnsi="方正小标宋简体" w:cs="方正小标宋简体" w:hint="eastAsia"/>
          <w:sz w:val="32"/>
          <w:szCs w:val="32"/>
        </w:rPr>
        <w:t>20XX年第X季度</w:t>
      </w:r>
      <w:r>
        <w:rPr>
          <w:rFonts w:ascii="仿宋_GB2312" w:hAnsi="仿宋_GB2312" w:cs="仿宋_GB2312" w:hint="eastAsia"/>
          <w:sz w:val="32"/>
          <w:szCs w:val="32"/>
        </w:rPr>
        <w:t>XXX产品企业标准排行榜结果，并承诺评估过程公开透明，客观公正，评估过程中未向被评估企业收取评估费用，已与入榜企业充分沟通并征得其同意。</w:t>
      </w:r>
    </w:p>
    <w:p w:rsidR="00E46190" w:rsidRDefault="00E46190" w:rsidP="00E46190">
      <w:pPr>
        <w:widowControl/>
        <w:adjustRightInd w:val="0"/>
        <w:snapToGrid w:val="0"/>
        <w:spacing w:line="360" w:lineRule="auto"/>
        <w:ind w:firstLineChars="200" w:firstLine="640"/>
        <w:jc w:val="center"/>
        <w:rPr>
          <w:rFonts w:ascii="仿宋_GB2312" w:hAnsi="方正小标宋简体" w:cs="方正小标宋简体"/>
          <w:sz w:val="32"/>
          <w:szCs w:val="32"/>
        </w:rPr>
      </w:pPr>
      <w:r>
        <w:rPr>
          <w:rFonts w:ascii="仿宋_GB2312" w:hAnsi="方正小标宋简体" w:cs="方正小标宋简体" w:hint="eastAsia"/>
          <w:sz w:val="32"/>
          <w:szCs w:val="32"/>
        </w:rPr>
        <w:t>20XX年第X季度XXX产品（或服务）企业标准排行榜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169"/>
        <w:gridCol w:w="938"/>
        <w:gridCol w:w="1560"/>
        <w:gridCol w:w="992"/>
        <w:gridCol w:w="992"/>
        <w:gridCol w:w="2177"/>
      </w:tblGrid>
      <w:tr w:rsidR="00E46190" w:rsidTr="00263669">
        <w:trPr>
          <w:trHeight w:val="740"/>
        </w:trPr>
        <w:tc>
          <w:tcPr>
            <w:tcW w:w="694" w:type="dxa"/>
            <w:vAlign w:val="center"/>
          </w:tcPr>
          <w:p w:rsidR="00E46190" w:rsidRDefault="00E46190" w:rsidP="00263669">
            <w:pPr>
              <w:widowControl/>
              <w:ind w:firstLine="0"/>
              <w:rPr>
                <w:rFonts w:eastAsia="等线"/>
                <w:color w:val="000000"/>
                <w:kern w:val="0"/>
                <w:sz w:val="18"/>
              </w:rPr>
            </w:pPr>
            <w:r>
              <w:rPr>
                <w:rFonts w:ascii="宋体" w:hAnsi="宋体" w:hint="eastAsia"/>
                <w:bCs/>
                <w:color w:val="000000"/>
                <w:kern w:val="0"/>
                <w:sz w:val="18"/>
              </w:rPr>
              <w:t>序号</w:t>
            </w:r>
          </w:p>
        </w:tc>
        <w:tc>
          <w:tcPr>
            <w:tcW w:w="1169" w:type="dxa"/>
            <w:shd w:val="clear" w:color="auto" w:fill="auto"/>
            <w:vAlign w:val="center"/>
          </w:tcPr>
          <w:p w:rsidR="00E46190" w:rsidRDefault="00E46190" w:rsidP="00263669">
            <w:pPr>
              <w:widowControl/>
              <w:ind w:firstLine="0"/>
              <w:rPr>
                <w:rFonts w:eastAsia="等线"/>
                <w:color w:val="000000"/>
                <w:kern w:val="0"/>
                <w:sz w:val="18"/>
              </w:rPr>
            </w:pPr>
            <w:r>
              <w:rPr>
                <w:rFonts w:ascii="宋体" w:hAnsi="宋体" w:hint="eastAsia"/>
                <w:bCs/>
                <w:color w:val="000000"/>
                <w:kern w:val="0"/>
                <w:sz w:val="18"/>
              </w:rPr>
              <w:t>产品（或服务）名称</w:t>
            </w:r>
          </w:p>
        </w:tc>
        <w:tc>
          <w:tcPr>
            <w:tcW w:w="938" w:type="dxa"/>
            <w:shd w:val="clear" w:color="auto" w:fill="auto"/>
            <w:vAlign w:val="center"/>
          </w:tcPr>
          <w:p w:rsidR="00E46190" w:rsidRDefault="00E46190" w:rsidP="00263669">
            <w:pPr>
              <w:widowControl/>
              <w:ind w:firstLine="0"/>
              <w:rPr>
                <w:rFonts w:eastAsia="等线"/>
                <w:bCs/>
                <w:color w:val="000000"/>
                <w:kern w:val="0"/>
                <w:sz w:val="18"/>
              </w:rPr>
            </w:pPr>
            <w:r>
              <w:rPr>
                <w:rFonts w:ascii="宋体" w:hAnsi="宋体" w:hint="eastAsia"/>
                <w:bCs/>
                <w:color w:val="000000"/>
                <w:kern w:val="0"/>
                <w:sz w:val="18"/>
              </w:rPr>
              <w:t>企业名称</w:t>
            </w:r>
          </w:p>
        </w:tc>
        <w:tc>
          <w:tcPr>
            <w:tcW w:w="1560" w:type="dxa"/>
            <w:shd w:val="clear" w:color="auto" w:fill="auto"/>
            <w:vAlign w:val="center"/>
          </w:tcPr>
          <w:p w:rsidR="00E46190" w:rsidRDefault="00E46190" w:rsidP="00263669">
            <w:pPr>
              <w:widowControl/>
              <w:ind w:firstLine="0"/>
              <w:rPr>
                <w:rFonts w:eastAsia="等线"/>
                <w:bCs/>
                <w:color w:val="000000"/>
                <w:kern w:val="0"/>
                <w:sz w:val="18"/>
              </w:rPr>
            </w:pPr>
            <w:r>
              <w:rPr>
                <w:rFonts w:ascii="宋体" w:hAnsi="宋体" w:hint="eastAsia"/>
                <w:bCs/>
                <w:color w:val="000000"/>
                <w:kern w:val="0"/>
                <w:sz w:val="18"/>
              </w:rPr>
              <w:t>产品（或服务）类别</w:t>
            </w:r>
            <w:r>
              <w:rPr>
                <w:rFonts w:ascii="宋体" w:hAnsi="宋体" w:hint="eastAsia"/>
                <w:bCs/>
                <w:color w:val="000000"/>
                <w:kern w:val="0"/>
                <w:sz w:val="18"/>
              </w:rPr>
              <w:t>/</w:t>
            </w:r>
            <w:r>
              <w:rPr>
                <w:rFonts w:ascii="宋体" w:hAnsi="宋体" w:hint="eastAsia"/>
                <w:bCs/>
                <w:color w:val="000000"/>
                <w:kern w:val="0"/>
                <w:sz w:val="18"/>
              </w:rPr>
              <w:t>型号</w:t>
            </w:r>
          </w:p>
        </w:tc>
        <w:tc>
          <w:tcPr>
            <w:tcW w:w="992" w:type="dxa"/>
            <w:shd w:val="clear" w:color="auto" w:fill="auto"/>
            <w:vAlign w:val="center"/>
          </w:tcPr>
          <w:p w:rsidR="00E46190" w:rsidRDefault="00E46190" w:rsidP="00263669">
            <w:pPr>
              <w:widowControl/>
              <w:ind w:firstLine="0"/>
              <w:rPr>
                <w:rFonts w:eastAsia="等线"/>
                <w:bCs/>
                <w:color w:val="000000"/>
                <w:kern w:val="0"/>
                <w:sz w:val="18"/>
              </w:rPr>
            </w:pPr>
            <w:r>
              <w:rPr>
                <w:rFonts w:ascii="宋体" w:hAnsi="宋体" w:hint="eastAsia"/>
                <w:bCs/>
                <w:color w:val="000000"/>
                <w:kern w:val="0"/>
                <w:sz w:val="18"/>
              </w:rPr>
              <w:t>执行标准</w:t>
            </w:r>
          </w:p>
        </w:tc>
        <w:tc>
          <w:tcPr>
            <w:tcW w:w="992" w:type="dxa"/>
            <w:shd w:val="clear" w:color="auto" w:fill="auto"/>
            <w:vAlign w:val="center"/>
          </w:tcPr>
          <w:p w:rsidR="00E46190" w:rsidRDefault="00E46190" w:rsidP="00263669">
            <w:pPr>
              <w:widowControl/>
              <w:ind w:firstLine="0"/>
              <w:rPr>
                <w:rFonts w:ascii="宋体" w:hAnsi="宋体"/>
                <w:bCs/>
                <w:color w:val="000000"/>
                <w:kern w:val="0"/>
                <w:sz w:val="18"/>
              </w:rPr>
            </w:pPr>
            <w:r>
              <w:rPr>
                <w:rFonts w:ascii="宋体" w:hAnsi="宋体" w:hint="eastAsia"/>
                <w:bCs/>
                <w:color w:val="000000"/>
                <w:kern w:val="0"/>
                <w:sz w:val="18"/>
              </w:rPr>
              <w:t>所属省份</w:t>
            </w:r>
          </w:p>
        </w:tc>
        <w:tc>
          <w:tcPr>
            <w:tcW w:w="2177" w:type="dxa"/>
            <w:shd w:val="clear" w:color="auto" w:fill="auto"/>
            <w:vAlign w:val="center"/>
          </w:tcPr>
          <w:p w:rsidR="00E46190" w:rsidRDefault="00E46190" w:rsidP="00263669">
            <w:pPr>
              <w:widowControl/>
              <w:ind w:firstLine="0"/>
              <w:rPr>
                <w:rFonts w:ascii="宋体" w:hAnsi="宋体"/>
                <w:bCs/>
                <w:color w:val="000000"/>
                <w:kern w:val="0"/>
                <w:sz w:val="18"/>
              </w:rPr>
            </w:pPr>
            <w:r>
              <w:rPr>
                <w:rFonts w:ascii="宋体" w:hAnsi="宋体" w:hint="eastAsia"/>
                <w:bCs/>
                <w:color w:val="000000"/>
                <w:kern w:val="0"/>
                <w:sz w:val="18"/>
              </w:rPr>
              <w:t>备注（明确排行方法及核心指标）</w:t>
            </w:r>
          </w:p>
        </w:tc>
      </w:tr>
      <w:tr w:rsidR="00E46190" w:rsidTr="00263669">
        <w:trPr>
          <w:trHeight w:val="564"/>
        </w:trPr>
        <w:tc>
          <w:tcPr>
            <w:tcW w:w="694" w:type="dxa"/>
            <w:vAlign w:val="center"/>
          </w:tcPr>
          <w:p w:rsidR="00E46190" w:rsidRDefault="00E46190" w:rsidP="00263669">
            <w:pPr>
              <w:widowControl/>
              <w:rPr>
                <w:rFonts w:eastAsia="等线"/>
                <w:color w:val="000000"/>
                <w:kern w:val="0"/>
                <w:sz w:val="20"/>
              </w:rPr>
            </w:pPr>
          </w:p>
        </w:tc>
        <w:tc>
          <w:tcPr>
            <w:tcW w:w="1169" w:type="dxa"/>
            <w:shd w:val="clear" w:color="auto" w:fill="auto"/>
            <w:vAlign w:val="center"/>
          </w:tcPr>
          <w:p w:rsidR="00E46190" w:rsidRDefault="00E46190" w:rsidP="00263669">
            <w:pPr>
              <w:widowControl/>
              <w:rPr>
                <w:rFonts w:eastAsia="等线"/>
                <w:color w:val="000000"/>
                <w:kern w:val="0"/>
                <w:sz w:val="20"/>
              </w:rPr>
            </w:pPr>
          </w:p>
        </w:tc>
        <w:tc>
          <w:tcPr>
            <w:tcW w:w="938" w:type="dxa"/>
            <w:shd w:val="clear" w:color="auto" w:fill="auto"/>
            <w:vAlign w:val="center"/>
          </w:tcPr>
          <w:p w:rsidR="00E46190" w:rsidRDefault="00E46190" w:rsidP="00263669">
            <w:pPr>
              <w:widowControl/>
              <w:rPr>
                <w:rFonts w:ascii="宋体" w:hAnsi="宋体" w:cs="宋体"/>
                <w:color w:val="000000"/>
                <w:kern w:val="0"/>
                <w:sz w:val="20"/>
              </w:rPr>
            </w:pPr>
          </w:p>
        </w:tc>
        <w:tc>
          <w:tcPr>
            <w:tcW w:w="1560" w:type="dxa"/>
            <w:shd w:val="clear" w:color="auto" w:fill="auto"/>
            <w:vAlign w:val="center"/>
          </w:tcPr>
          <w:p w:rsidR="00E46190" w:rsidRDefault="00E46190" w:rsidP="00263669">
            <w:pPr>
              <w:widowControl/>
              <w:rPr>
                <w:rFonts w:eastAsia="等线"/>
                <w:color w:val="000000"/>
                <w:kern w:val="0"/>
                <w:sz w:val="20"/>
              </w:rPr>
            </w:pPr>
          </w:p>
        </w:tc>
        <w:tc>
          <w:tcPr>
            <w:tcW w:w="992" w:type="dxa"/>
            <w:shd w:val="clear" w:color="auto" w:fill="auto"/>
            <w:vAlign w:val="center"/>
          </w:tcPr>
          <w:p w:rsidR="00E46190" w:rsidRDefault="00E46190" w:rsidP="00263669">
            <w:pPr>
              <w:widowControl/>
              <w:rPr>
                <w:rFonts w:eastAsia="等线"/>
                <w:color w:val="000000"/>
                <w:kern w:val="0"/>
                <w:sz w:val="20"/>
              </w:rPr>
            </w:pPr>
          </w:p>
        </w:tc>
        <w:tc>
          <w:tcPr>
            <w:tcW w:w="992" w:type="dxa"/>
            <w:shd w:val="clear" w:color="auto" w:fill="auto"/>
            <w:vAlign w:val="center"/>
          </w:tcPr>
          <w:p w:rsidR="00E46190" w:rsidRDefault="00E46190" w:rsidP="00263669">
            <w:pPr>
              <w:widowControl/>
              <w:rPr>
                <w:rFonts w:eastAsia="等线"/>
                <w:color w:val="000000"/>
                <w:kern w:val="0"/>
                <w:sz w:val="20"/>
              </w:rPr>
            </w:pPr>
          </w:p>
        </w:tc>
        <w:tc>
          <w:tcPr>
            <w:tcW w:w="2177" w:type="dxa"/>
            <w:vAlign w:val="center"/>
          </w:tcPr>
          <w:p w:rsidR="00E46190" w:rsidRDefault="00E46190" w:rsidP="00263669">
            <w:pPr>
              <w:widowControl/>
              <w:rPr>
                <w:rFonts w:ascii="宋体" w:hAnsi="宋体" w:cs="宋体"/>
                <w:color w:val="000000"/>
                <w:kern w:val="0"/>
                <w:sz w:val="20"/>
              </w:rPr>
            </w:pPr>
          </w:p>
        </w:tc>
      </w:tr>
      <w:tr w:rsidR="00E46190" w:rsidTr="00263669">
        <w:trPr>
          <w:trHeight w:val="544"/>
        </w:trPr>
        <w:tc>
          <w:tcPr>
            <w:tcW w:w="694" w:type="dxa"/>
            <w:vAlign w:val="center"/>
          </w:tcPr>
          <w:p w:rsidR="00E46190" w:rsidRDefault="00E46190" w:rsidP="00263669">
            <w:pPr>
              <w:widowControl/>
              <w:rPr>
                <w:rFonts w:eastAsia="等线"/>
                <w:color w:val="000000"/>
                <w:kern w:val="0"/>
                <w:sz w:val="20"/>
              </w:rPr>
            </w:pPr>
          </w:p>
        </w:tc>
        <w:tc>
          <w:tcPr>
            <w:tcW w:w="1169" w:type="dxa"/>
            <w:shd w:val="clear" w:color="auto" w:fill="auto"/>
            <w:vAlign w:val="center"/>
          </w:tcPr>
          <w:p w:rsidR="00E46190" w:rsidRDefault="00E46190" w:rsidP="00263669">
            <w:pPr>
              <w:widowControl/>
              <w:rPr>
                <w:rFonts w:eastAsia="等线"/>
                <w:color w:val="000000"/>
                <w:kern w:val="0"/>
                <w:sz w:val="20"/>
              </w:rPr>
            </w:pPr>
          </w:p>
        </w:tc>
        <w:tc>
          <w:tcPr>
            <w:tcW w:w="938" w:type="dxa"/>
            <w:shd w:val="clear" w:color="auto" w:fill="auto"/>
            <w:vAlign w:val="center"/>
          </w:tcPr>
          <w:p w:rsidR="00E46190" w:rsidRDefault="00E46190" w:rsidP="00263669">
            <w:pPr>
              <w:widowControl/>
              <w:rPr>
                <w:rFonts w:ascii="宋体" w:hAnsi="宋体" w:cs="宋体"/>
                <w:color w:val="000000"/>
                <w:kern w:val="0"/>
                <w:sz w:val="20"/>
              </w:rPr>
            </w:pPr>
          </w:p>
        </w:tc>
        <w:tc>
          <w:tcPr>
            <w:tcW w:w="1560" w:type="dxa"/>
            <w:shd w:val="clear" w:color="auto" w:fill="auto"/>
            <w:vAlign w:val="center"/>
          </w:tcPr>
          <w:p w:rsidR="00E46190" w:rsidRDefault="00E46190" w:rsidP="00263669">
            <w:pPr>
              <w:widowControl/>
              <w:rPr>
                <w:rFonts w:eastAsia="等线"/>
                <w:color w:val="000000"/>
                <w:kern w:val="0"/>
                <w:sz w:val="20"/>
              </w:rPr>
            </w:pPr>
          </w:p>
        </w:tc>
        <w:tc>
          <w:tcPr>
            <w:tcW w:w="992" w:type="dxa"/>
            <w:shd w:val="clear" w:color="auto" w:fill="auto"/>
            <w:vAlign w:val="center"/>
          </w:tcPr>
          <w:p w:rsidR="00E46190" w:rsidRDefault="00E46190" w:rsidP="00263669">
            <w:pPr>
              <w:widowControl/>
              <w:rPr>
                <w:rFonts w:eastAsia="等线"/>
                <w:color w:val="000000"/>
                <w:kern w:val="0"/>
                <w:sz w:val="20"/>
              </w:rPr>
            </w:pPr>
          </w:p>
        </w:tc>
        <w:tc>
          <w:tcPr>
            <w:tcW w:w="992" w:type="dxa"/>
            <w:shd w:val="clear" w:color="auto" w:fill="auto"/>
            <w:vAlign w:val="center"/>
          </w:tcPr>
          <w:p w:rsidR="00E46190" w:rsidRDefault="00E46190" w:rsidP="00263669">
            <w:pPr>
              <w:widowControl/>
              <w:rPr>
                <w:rFonts w:eastAsia="等线"/>
                <w:color w:val="000000"/>
                <w:kern w:val="0"/>
                <w:sz w:val="20"/>
              </w:rPr>
            </w:pPr>
          </w:p>
        </w:tc>
        <w:tc>
          <w:tcPr>
            <w:tcW w:w="2177" w:type="dxa"/>
            <w:vAlign w:val="center"/>
          </w:tcPr>
          <w:p w:rsidR="00E46190" w:rsidRDefault="00E46190" w:rsidP="00263669">
            <w:pPr>
              <w:widowControl/>
              <w:rPr>
                <w:rFonts w:ascii="宋体" w:hAnsi="宋体" w:cs="宋体"/>
                <w:color w:val="000000"/>
                <w:kern w:val="0"/>
                <w:sz w:val="20"/>
              </w:rPr>
            </w:pPr>
          </w:p>
        </w:tc>
      </w:tr>
    </w:tbl>
    <w:p w:rsidR="00E46190" w:rsidRDefault="00E46190" w:rsidP="00E46190">
      <w:pPr>
        <w:adjustRightInd w:val="0"/>
        <w:snapToGrid w:val="0"/>
        <w:spacing w:line="360" w:lineRule="auto"/>
        <w:ind w:right="2560" w:firstLine="0"/>
        <w:rPr>
          <w:rFonts w:ascii="仿宋_GB2312" w:hAnsi="仿宋_GB2312" w:cs="仿宋_GB2312"/>
          <w:sz w:val="32"/>
          <w:szCs w:val="32"/>
        </w:rPr>
      </w:pPr>
      <w:r>
        <w:rPr>
          <w:rFonts w:ascii="仿宋_GB2312" w:hAnsi="仿宋_GB2312" w:cs="仿宋_GB2312"/>
          <w:sz w:val="32"/>
          <w:szCs w:val="32"/>
        </w:rPr>
        <w:t xml:space="preserve">                         </w:t>
      </w:r>
    </w:p>
    <w:p w:rsidR="00E46190" w:rsidRDefault="00E46190" w:rsidP="00E46190">
      <w:pPr>
        <w:adjustRightInd w:val="0"/>
        <w:snapToGrid w:val="0"/>
        <w:spacing w:line="360" w:lineRule="auto"/>
        <w:ind w:right="2560" w:firstLine="0"/>
        <w:rPr>
          <w:rFonts w:ascii="仿宋_GB2312" w:hAnsi="仿宋_GB2312" w:cs="仿宋_GB2312"/>
          <w:sz w:val="32"/>
          <w:szCs w:val="32"/>
        </w:rPr>
      </w:pPr>
    </w:p>
    <w:p w:rsidR="00E46190" w:rsidRDefault="00E46190" w:rsidP="00E46190">
      <w:pPr>
        <w:adjustRightInd w:val="0"/>
        <w:snapToGrid w:val="0"/>
        <w:spacing w:line="360" w:lineRule="auto"/>
        <w:ind w:right="2069" w:firstLine="0"/>
        <w:jc w:val="right"/>
        <w:rPr>
          <w:rFonts w:ascii="仿宋_GB2312" w:hAnsi="仿宋_GB2312" w:cs="仿宋_GB2312"/>
          <w:sz w:val="32"/>
          <w:szCs w:val="32"/>
        </w:rPr>
      </w:pPr>
      <w:r>
        <w:rPr>
          <w:rFonts w:ascii="仿宋_GB2312" w:hAnsi="仿宋_GB2312" w:cs="仿宋_GB2312" w:hint="eastAsia"/>
          <w:sz w:val="32"/>
          <w:szCs w:val="32"/>
        </w:rPr>
        <w:lastRenderedPageBreak/>
        <w:t>XXX（公章）：</w:t>
      </w:r>
    </w:p>
    <w:p w:rsidR="00E46190" w:rsidRDefault="00E46190" w:rsidP="00E46190">
      <w:pPr>
        <w:adjustRightInd w:val="0"/>
        <w:snapToGrid w:val="0"/>
        <w:spacing w:line="360" w:lineRule="auto"/>
        <w:ind w:right="2069" w:firstLine="0"/>
        <w:jc w:val="right"/>
        <w:rPr>
          <w:rFonts w:ascii="仿宋_GB2312" w:hAnsi="仿宋_GB2312" w:cs="仿宋_GB2312"/>
          <w:sz w:val="32"/>
          <w:szCs w:val="32"/>
        </w:rPr>
      </w:pPr>
      <w:r>
        <w:rPr>
          <w:rFonts w:ascii="仿宋_GB2312" w:hAnsi="仿宋_GB2312" w:cs="仿宋_GB2312" w:hint="eastAsia"/>
          <w:sz w:val="32"/>
          <w:szCs w:val="32"/>
        </w:rPr>
        <w:t>日期：</w:t>
      </w:r>
    </w:p>
    <w:p w:rsidR="00E46190" w:rsidRDefault="00E46190" w:rsidP="00E46190">
      <w:pPr>
        <w:adjustRightInd w:val="0"/>
        <w:snapToGrid w:val="0"/>
        <w:spacing w:line="360" w:lineRule="auto"/>
        <w:ind w:firstLine="0"/>
        <w:jc w:val="left"/>
        <w:outlineLvl w:val="0"/>
        <w:rPr>
          <w:rFonts w:ascii="方正仿宋简体" w:eastAsia="方正仿宋简体" w:hAnsi="Calibri"/>
          <w:sz w:val="32"/>
          <w:szCs w:val="32"/>
        </w:rPr>
      </w:pPr>
    </w:p>
    <w:p w:rsidR="00E46190" w:rsidRDefault="00E46190" w:rsidP="00E46190">
      <w:pPr>
        <w:adjustRightInd w:val="0"/>
        <w:snapToGrid w:val="0"/>
        <w:spacing w:line="360" w:lineRule="auto"/>
        <w:ind w:firstLine="0"/>
        <w:jc w:val="left"/>
        <w:outlineLvl w:val="0"/>
        <w:rPr>
          <w:rFonts w:ascii="方正仿宋简体" w:eastAsia="方正仿宋简体" w:hAnsi="Calibri"/>
          <w:sz w:val="32"/>
          <w:szCs w:val="32"/>
        </w:rPr>
      </w:pPr>
      <w:r>
        <w:rPr>
          <w:rFonts w:ascii="方正仿宋简体" w:eastAsia="方正仿宋简体" w:hAnsi="Calibri" w:hint="eastAsia"/>
          <w:sz w:val="32"/>
          <w:szCs w:val="32"/>
        </w:rPr>
        <w:t>附件</w:t>
      </w:r>
      <w:r>
        <w:rPr>
          <w:rFonts w:ascii="方正仿宋简体" w:eastAsia="方正仿宋简体" w:hAnsi="Calibri"/>
          <w:sz w:val="32"/>
          <w:szCs w:val="32"/>
        </w:rPr>
        <w:t>2-2</w:t>
      </w:r>
    </w:p>
    <w:p w:rsidR="00E46190" w:rsidRDefault="00E46190" w:rsidP="00E46190">
      <w:pPr>
        <w:adjustRightInd w:val="0"/>
        <w:snapToGrid w:val="0"/>
        <w:spacing w:beforeLines="150" w:line="24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关于报送20XX年XXX产品（或服务）企业标准</w:t>
      </w:r>
    </w:p>
    <w:p w:rsidR="00E46190" w:rsidRDefault="00E46190" w:rsidP="00E46190">
      <w:pPr>
        <w:adjustRightInd w:val="0"/>
        <w:snapToGrid w:val="0"/>
        <w:spacing w:afterLines="150" w:line="24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“领跑者”评估结果的函</w:t>
      </w:r>
    </w:p>
    <w:p w:rsidR="00E46190" w:rsidRDefault="00E46190" w:rsidP="00E46190">
      <w:pPr>
        <w:tabs>
          <w:tab w:val="left" w:pos="3994"/>
        </w:tabs>
        <w:adjustRightInd w:val="0"/>
        <w:snapToGrid w:val="0"/>
        <w:spacing w:beforeLines="50" w:afterLines="50" w:line="360" w:lineRule="auto"/>
        <w:ind w:firstLine="0"/>
        <w:rPr>
          <w:rFonts w:ascii="仿宋_GB2312" w:hAnsi="仿宋_GB2312" w:cs="仿宋_GB2312"/>
          <w:sz w:val="32"/>
          <w:szCs w:val="32"/>
        </w:rPr>
      </w:pPr>
      <w:r>
        <w:rPr>
          <w:rFonts w:ascii="仿宋_GB2312" w:hAnsi="仿宋_GB2312" w:cs="仿宋_GB2312" w:hint="eastAsia"/>
          <w:sz w:val="32"/>
          <w:szCs w:val="32"/>
        </w:rPr>
        <w:t>中国标准化研究院：</w:t>
      </w:r>
      <w:r>
        <w:rPr>
          <w:rFonts w:ascii="仿宋_GB2312" w:hAnsi="仿宋_GB2312" w:cs="仿宋_GB2312"/>
          <w:sz w:val="32"/>
          <w:szCs w:val="32"/>
        </w:rPr>
        <w:tab/>
      </w:r>
    </w:p>
    <w:p w:rsidR="00E46190" w:rsidRDefault="00E46190" w:rsidP="00E46190">
      <w:pPr>
        <w:adjustRightInd w:val="0"/>
        <w:snapToGrid w:val="0"/>
        <w:spacing w:beforeLines="50" w:afterLines="50"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我单位作为XXX产品（或服务）企业标准排行榜和“领跑者”评估机构，按照既定评估方案，以企业标准信息公共服务平台中声明公开的企业标准数据为对象开展了评估工作。现报送</w:t>
      </w:r>
      <w:r>
        <w:rPr>
          <w:rFonts w:ascii="仿宋_GB2312" w:hAnsi="方正小标宋简体" w:cs="方正小标宋简体" w:hint="eastAsia"/>
          <w:sz w:val="32"/>
          <w:szCs w:val="32"/>
        </w:rPr>
        <w:t>20XX年</w:t>
      </w:r>
      <w:r>
        <w:rPr>
          <w:rFonts w:ascii="仿宋_GB2312" w:hAnsi="仿宋_GB2312" w:cs="仿宋_GB2312" w:hint="eastAsia"/>
          <w:sz w:val="32"/>
          <w:szCs w:val="32"/>
        </w:rPr>
        <w:t>XXX产品（或服务）企业标准 “领跑者”评估结果，并承诺评估过程公开透明，客观公正，评估过程中未向被评估企业收取评估费用，已与入围企业充分沟通并征得其同意。</w:t>
      </w:r>
    </w:p>
    <w:p w:rsidR="00E46190" w:rsidRDefault="00E46190" w:rsidP="00E46190">
      <w:pPr>
        <w:widowControl/>
        <w:adjustRightInd w:val="0"/>
        <w:snapToGrid w:val="0"/>
        <w:spacing w:line="360" w:lineRule="auto"/>
        <w:ind w:firstLine="0"/>
        <w:rPr>
          <w:rFonts w:ascii="方正仿宋简体" w:eastAsia="方正仿宋简体" w:hAnsi="宋体"/>
          <w:sz w:val="32"/>
          <w:szCs w:val="32"/>
        </w:rPr>
      </w:pPr>
      <w:r>
        <w:rPr>
          <w:rFonts w:ascii="仿宋_GB2312" w:hAnsi="方正小标宋简体" w:cs="方正小标宋简体" w:hint="eastAsia"/>
          <w:sz w:val="32"/>
          <w:szCs w:val="32"/>
        </w:rPr>
        <w:t>20XX年XXX产品（或服务）企业标准 “领跑者”评估结果</w:t>
      </w:r>
    </w:p>
    <w:tbl>
      <w:tblPr>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958"/>
        <w:gridCol w:w="965"/>
        <w:gridCol w:w="1382"/>
        <w:gridCol w:w="1100"/>
        <w:gridCol w:w="1105"/>
        <w:gridCol w:w="1795"/>
      </w:tblGrid>
      <w:tr w:rsidR="00E46190" w:rsidTr="00263669">
        <w:trPr>
          <w:trHeight w:val="598"/>
        </w:trPr>
        <w:tc>
          <w:tcPr>
            <w:tcW w:w="943" w:type="dxa"/>
            <w:vAlign w:val="center"/>
          </w:tcPr>
          <w:p w:rsidR="00E46190" w:rsidRDefault="00E46190" w:rsidP="00263669">
            <w:pPr>
              <w:widowControl/>
              <w:ind w:firstLine="0"/>
              <w:rPr>
                <w:rFonts w:eastAsia="等线"/>
                <w:color w:val="000000"/>
                <w:kern w:val="0"/>
                <w:sz w:val="18"/>
              </w:rPr>
            </w:pPr>
            <w:r>
              <w:rPr>
                <w:rFonts w:ascii="宋体" w:hAnsi="宋体" w:hint="eastAsia"/>
                <w:bCs/>
                <w:color w:val="000000"/>
                <w:kern w:val="0"/>
                <w:sz w:val="18"/>
              </w:rPr>
              <w:lastRenderedPageBreak/>
              <w:t>重点领域</w:t>
            </w:r>
          </w:p>
        </w:tc>
        <w:tc>
          <w:tcPr>
            <w:tcW w:w="958" w:type="dxa"/>
            <w:shd w:val="clear" w:color="auto" w:fill="auto"/>
            <w:vAlign w:val="center"/>
          </w:tcPr>
          <w:p w:rsidR="00E46190" w:rsidRDefault="00E46190" w:rsidP="00263669">
            <w:pPr>
              <w:widowControl/>
              <w:ind w:firstLine="0"/>
              <w:rPr>
                <w:rFonts w:eastAsia="等线"/>
                <w:color w:val="000000"/>
                <w:kern w:val="0"/>
                <w:sz w:val="18"/>
              </w:rPr>
            </w:pPr>
            <w:r>
              <w:rPr>
                <w:rFonts w:ascii="宋体" w:hAnsi="宋体" w:hint="eastAsia"/>
                <w:bCs/>
                <w:color w:val="000000"/>
                <w:kern w:val="0"/>
                <w:sz w:val="18"/>
              </w:rPr>
              <w:t>产品（或服务）名称</w:t>
            </w:r>
          </w:p>
        </w:tc>
        <w:tc>
          <w:tcPr>
            <w:tcW w:w="965" w:type="dxa"/>
            <w:shd w:val="clear" w:color="auto" w:fill="auto"/>
            <w:vAlign w:val="center"/>
          </w:tcPr>
          <w:p w:rsidR="00E46190" w:rsidRDefault="00E46190" w:rsidP="00263669">
            <w:pPr>
              <w:widowControl/>
              <w:ind w:firstLine="0"/>
              <w:rPr>
                <w:rFonts w:eastAsia="等线"/>
                <w:bCs/>
                <w:color w:val="000000"/>
                <w:kern w:val="0"/>
                <w:sz w:val="18"/>
              </w:rPr>
            </w:pPr>
            <w:r>
              <w:rPr>
                <w:rFonts w:ascii="宋体" w:hAnsi="宋体" w:hint="eastAsia"/>
                <w:bCs/>
                <w:color w:val="000000"/>
                <w:kern w:val="0"/>
                <w:sz w:val="18"/>
              </w:rPr>
              <w:t>企业名称</w:t>
            </w:r>
          </w:p>
        </w:tc>
        <w:tc>
          <w:tcPr>
            <w:tcW w:w="1382" w:type="dxa"/>
            <w:shd w:val="clear" w:color="auto" w:fill="auto"/>
            <w:vAlign w:val="center"/>
          </w:tcPr>
          <w:p w:rsidR="00E46190" w:rsidRDefault="00E46190" w:rsidP="00263669">
            <w:pPr>
              <w:widowControl/>
              <w:ind w:firstLine="0"/>
              <w:rPr>
                <w:rFonts w:eastAsia="等线"/>
                <w:bCs/>
                <w:color w:val="000000"/>
                <w:kern w:val="0"/>
                <w:sz w:val="18"/>
              </w:rPr>
            </w:pPr>
            <w:r>
              <w:rPr>
                <w:rFonts w:ascii="宋体" w:hAnsi="宋体" w:hint="eastAsia"/>
                <w:bCs/>
                <w:color w:val="000000"/>
                <w:kern w:val="0"/>
                <w:sz w:val="18"/>
              </w:rPr>
              <w:t>产品（或服务）类别</w:t>
            </w:r>
            <w:r>
              <w:rPr>
                <w:rFonts w:ascii="宋体" w:hAnsi="宋体"/>
                <w:bCs/>
                <w:color w:val="000000"/>
                <w:kern w:val="0"/>
                <w:sz w:val="18"/>
              </w:rPr>
              <w:t>/</w:t>
            </w:r>
            <w:r>
              <w:rPr>
                <w:rFonts w:ascii="宋体" w:hAnsi="宋体" w:hint="eastAsia"/>
                <w:bCs/>
                <w:color w:val="000000"/>
                <w:kern w:val="0"/>
                <w:sz w:val="18"/>
              </w:rPr>
              <w:t>型号</w:t>
            </w:r>
          </w:p>
        </w:tc>
        <w:tc>
          <w:tcPr>
            <w:tcW w:w="1100" w:type="dxa"/>
            <w:shd w:val="clear" w:color="auto" w:fill="auto"/>
            <w:vAlign w:val="center"/>
          </w:tcPr>
          <w:p w:rsidR="00E46190" w:rsidRDefault="00E46190" w:rsidP="00263669">
            <w:pPr>
              <w:widowControl/>
              <w:ind w:firstLine="0"/>
              <w:rPr>
                <w:rFonts w:eastAsia="等线"/>
                <w:bCs/>
                <w:color w:val="000000"/>
                <w:kern w:val="0"/>
                <w:sz w:val="18"/>
              </w:rPr>
            </w:pPr>
            <w:r>
              <w:rPr>
                <w:rFonts w:ascii="宋体" w:hAnsi="宋体" w:hint="eastAsia"/>
                <w:bCs/>
                <w:color w:val="000000"/>
                <w:kern w:val="0"/>
                <w:sz w:val="18"/>
              </w:rPr>
              <w:t>执行标准</w:t>
            </w:r>
          </w:p>
        </w:tc>
        <w:tc>
          <w:tcPr>
            <w:tcW w:w="1105" w:type="dxa"/>
            <w:shd w:val="clear" w:color="auto" w:fill="auto"/>
            <w:vAlign w:val="center"/>
          </w:tcPr>
          <w:p w:rsidR="00E46190" w:rsidRDefault="00E46190" w:rsidP="00263669">
            <w:pPr>
              <w:widowControl/>
              <w:ind w:firstLine="0"/>
              <w:rPr>
                <w:rFonts w:ascii="宋体" w:hAnsi="宋体"/>
                <w:bCs/>
                <w:color w:val="000000"/>
                <w:kern w:val="0"/>
                <w:sz w:val="18"/>
              </w:rPr>
            </w:pPr>
            <w:r>
              <w:rPr>
                <w:rFonts w:ascii="宋体" w:hAnsi="宋体" w:hint="eastAsia"/>
                <w:bCs/>
                <w:color w:val="000000"/>
                <w:kern w:val="0"/>
                <w:sz w:val="18"/>
              </w:rPr>
              <w:t>所属省份</w:t>
            </w:r>
          </w:p>
        </w:tc>
        <w:tc>
          <w:tcPr>
            <w:tcW w:w="1795" w:type="dxa"/>
            <w:shd w:val="clear" w:color="auto" w:fill="auto"/>
            <w:vAlign w:val="center"/>
          </w:tcPr>
          <w:p w:rsidR="00E46190" w:rsidRDefault="00E46190" w:rsidP="00263669">
            <w:pPr>
              <w:widowControl/>
              <w:ind w:firstLine="0"/>
              <w:rPr>
                <w:rFonts w:ascii="宋体" w:hAnsi="宋体"/>
                <w:bCs/>
                <w:color w:val="000000"/>
                <w:kern w:val="0"/>
                <w:sz w:val="18"/>
              </w:rPr>
            </w:pPr>
            <w:r>
              <w:rPr>
                <w:rFonts w:ascii="宋体" w:hAnsi="宋体" w:hint="eastAsia"/>
                <w:bCs/>
                <w:color w:val="000000"/>
                <w:kern w:val="0"/>
                <w:sz w:val="18"/>
              </w:rPr>
              <w:t>备注（简述评估方法）</w:t>
            </w:r>
          </w:p>
        </w:tc>
      </w:tr>
      <w:tr w:rsidR="00E46190" w:rsidTr="00263669">
        <w:trPr>
          <w:trHeight w:val="564"/>
        </w:trPr>
        <w:tc>
          <w:tcPr>
            <w:tcW w:w="943" w:type="dxa"/>
            <w:vAlign w:val="center"/>
          </w:tcPr>
          <w:p w:rsidR="00E46190" w:rsidRDefault="00E46190" w:rsidP="00263669">
            <w:pPr>
              <w:widowControl/>
              <w:rPr>
                <w:rFonts w:eastAsia="等线"/>
                <w:color w:val="000000"/>
                <w:kern w:val="0"/>
                <w:sz w:val="20"/>
              </w:rPr>
            </w:pPr>
          </w:p>
        </w:tc>
        <w:tc>
          <w:tcPr>
            <w:tcW w:w="958" w:type="dxa"/>
            <w:shd w:val="clear" w:color="auto" w:fill="auto"/>
            <w:vAlign w:val="center"/>
          </w:tcPr>
          <w:p w:rsidR="00E46190" w:rsidRDefault="00E46190" w:rsidP="00263669">
            <w:pPr>
              <w:widowControl/>
              <w:rPr>
                <w:rFonts w:eastAsia="等线"/>
                <w:color w:val="000000"/>
                <w:kern w:val="0"/>
                <w:sz w:val="20"/>
              </w:rPr>
            </w:pPr>
          </w:p>
        </w:tc>
        <w:tc>
          <w:tcPr>
            <w:tcW w:w="965" w:type="dxa"/>
            <w:shd w:val="clear" w:color="auto" w:fill="auto"/>
            <w:vAlign w:val="center"/>
          </w:tcPr>
          <w:p w:rsidR="00E46190" w:rsidRDefault="00E46190" w:rsidP="00263669">
            <w:pPr>
              <w:widowControl/>
              <w:rPr>
                <w:rFonts w:ascii="宋体" w:hAnsi="宋体" w:cs="宋体"/>
                <w:color w:val="000000"/>
                <w:kern w:val="0"/>
                <w:sz w:val="20"/>
              </w:rPr>
            </w:pPr>
          </w:p>
        </w:tc>
        <w:tc>
          <w:tcPr>
            <w:tcW w:w="1382" w:type="dxa"/>
            <w:shd w:val="clear" w:color="auto" w:fill="auto"/>
            <w:vAlign w:val="center"/>
          </w:tcPr>
          <w:p w:rsidR="00E46190" w:rsidRDefault="00E46190" w:rsidP="00263669">
            <w:pPr>
              <w:widowControl/>
              <w:rPr>
                <w:rFonts w:eastAsia="等线"/>
                <w:color w:val="000000"/>
                <w:kern w:val="0"/>
                <w:sz w:val="20"/>
              </w:rPr>
            </w:pPr>
          </w:p>
        </w:tc>
        <w:tc>
          <w:tcPr>
            <w:tcW w:w="1100" w:type="dxa"/>
            <w:shd w:val="clear" w:color="auto" w:fill="auto"/>
            <w:vAlign w:val="center"/>
          </w:tcPr>
          <w:p w:rsidR="00E46190" w:rsidRDefault="00E46190" w:rsidP="00263669">
            <w:pPr>
              <w:widowControl/>
              <w:rPr>
                <w:rFonts w:eastAsia="等线"/>
                <w:color w:val="000000"/>
                <w:kern w:val="0"/>
                <w:sz w:val="20"/>
              </w:rPr>
            </w:pPr>
          </w:p>
        </w:tc>
        <w:tc>
          <w:tcPr>
            <w:tcW w:w="1105" w:type="dxa"/>
            <w:shd w:val="clear" w:color="auto" w:fill="auto"/>
            <w:vAlign w:val="center"/>
          </w:tcPr>
          <w:p w:rsidR="00E46190" w:rsidRDefault="00E46190" w:rsidP="00263669">
            <w:pPr>
              <w:widowControl/>
              <w:rPr>
                <w:rFonts w:eastAsia="等线"/>
                <w:color w:val="000000"/>
                <w:kern w:val="0"/>
                <w:sz w:val="20"/>
              </w:rPr>
            </w:pPr>
          </w:p>
        </w:tc>
        <w:tc>
          <w:tcPr>
            <w:tcW w:w="1795" w:type="dxa"/>
            <w:vAlign w:val="center"/>
          </w:tcPr>
          <w:p w:rsidR="00E46190" w:rsidRDefault="00E46190" w:rsidP="00263669">
            <w:pPr>
              <w:widowControl/>
              <w:rPr>
                <w:rFonts w:ascii="宋体" w:hAnsi="宋体" w:cs="宋体"/>
                <w:color w:val="000000"/>
                <w:kern w:val="0"/>
                <w:sz w:val="20"/>
              </w:rPr>
            </w:pPr>
          </w:p>
        </w:tc>
      </w:tr>
      <w:tr w:rsidR="00E46190" w:rsidTr="00263669">
        <w:trPr>
          <w:trHeight w:val="544"/>
        </w:trPr>
        <w:tc>
          <w:tcPr>
            <w:tcW w:w="943" w:type="dxa"/>
            <w:vAlign w:val="center"/>
          </w:tcPr>
          <w:p w:rsidR="00E46190" w:rsidRDefault="00E46190" w:rsidP="00263669">
            <w:pPr>
              <w:widowControl/>
              <w:rPr>
                <w:rFonts w:eastAsia="等线"/>
                <w:color w:val="000000"/>
                <w:kern w:val="0"/>
                <w:sz w:val="20"/>
              </w:rPr>
            </w:pPr>
          </w:p>
        </w:tc>
        <w:tc>
          <w:tcPr>
            <w:tcW w:w="958" w:type="dxa"/>
            <w:shd w:val="clear" w:color="auto" w:fill="auto"/>
            <w:vAlign w:val="center"/>
          </w:tcPr>
          <w:p w:rsidR="00E46190" w:rsidRDefault="00E46190" w:rsidP="00263669">
            <w:pPr>
              <w:widowControl/>
              <w:rPr>
                <w:rFonts w:eastAsia="等线"/>
                <w:color w:val="000000"/>
                <w:kern w:val="0"/>
                <w:sz w:val="20"/>
              </w:rPr>
            </w:pPr>
          </w:p>
        </w:tc>
        <w:tc>
          <w:tcPr>
            <w:tcW w:w="965" w:type="dxa"/>
            <w:shd w:val="clear" w:color="auto" w:fill="auto"/>
            <w:vAlign w:val="center"/>
          </w:tcPr>
          <w:p w:rsidR="00E46190" w:rsidRDefault="00E46190" w:rsidP="00263669">
            <w:pPr>
              <w:widowControl/>
              <w:rPr>
                <w:rFonts w:ascii="宋体" w:hAnsi="宋体" w:cs="宋体"/>
                <w:color w:val="000000"/>
                <w:kern w:val="0"/>
                <w:sz w:val="20"/>
              </w:rPr>
            </w:pPr>
          </w:p>
        </w:tc>
        <w:tc>
          <w:tcPr>
            <w:tcW w:w="1382" w:type="dxa"/>
            <w:shd w:val="clear" w:color="auto" w:fill="auto"/>
            <w:vAlign w:val="center"/>
          </w:tcPr>
          <w:p w:rsidR="00E46190" w:rsidRDefault="00E46190" w:rsidP="00263669">
            <w:pPr>
              <w:widowControl/>
              <w:rPr>
                <w:rFonts w:eastAsia="等线"/>
                <w:color w:val="000000"/>
                <w:kern w:val="0"/>
                <w:sz w:val="20"/>
              </w:rPr>
            </w:pPr>
          </w:p>
        </w:tc>
        <w:tc>
          <w:tcPr>
            <w:tcW w:w="1100" w:type="dxa"/>
            <w:shd w:val="clear" w:color="auto" w:fill="auto"/>
            <w:vAlign w:val="center"/>
          </w:tcPr>
          <w:p w:rsidR="00E46190" w:rsidRDefault="00E46190" w:rsidP="00263669">
            <w:pPr>
              <w:widowControl/>
              <w:rPr>
                <w:rFonts w:eastAsia="等线"/>
                <w:color w:val="000000"/>
                <w:kern w:val="0"/>
                <w:sz w:val="20"/>
              </w:rPr>
            </w:pPr>
          </w:p>
        </w:tc>
        <w:tc>
          <w:tcPr>
            <w:tcW w:w="1105" w:type="dxa"/>
            <w:shd w:val="clear" w:color="auto" w:fill="auto"/>
            <w:vAlign w:val="center"/>
          </w:tcPr>
          <w:p w:rsidR="00E46190" w:rsidRDefault="00E46190" w:rsidP="00263669">
            <w:pPr>
              <w:widowControl/>
              <w:rPr>
                <w:rFonts w:eastAsia="等线"/>
                <w:color w:val="000000"/>
                <w:kern w:val="0"/>
                <w:sz w:val="20"/>
              </w:rPr>
            </w:pPr>
          </w:p>
        </w:tc>
        <w:tc>
          <w:tcPr>
            <w:tcW w:w="1795" w:type="dxa"/>
            <w:vAlign w:val="center"/>
          </w:tcPr>
          <w:p w:rsidR="00E46190" w:rsidRDefault="00E46190" w:rsidP="00263669">
            <w:pPr>
              <w:widowControl/>
              <w:rPr>
                <w:rFonts w:ascii="宋体" w:hAnsi="宋体" w:cs="宋体"/>
                <w:color w:val="000000"/>
                <w:kern w:val="0"/>
                <w:sz w:val="20"/>
              </w:rPr>
            </w:pPr>
          </w:p>
        </w:tc>
      </w:tr>
    </w:tbl>
    <w:p w:rsidR="00E46190" w:rsidRDefault="00E46190" w:rsidP="00E46190">
      <w:pPr>
        <w:adjustRightInd w:val="0"/>
        <w:snapToGrid w:val="0"/>
        <w:spacing w:line="360" w:lineRule="auto"/>
        <w:ind w:firstLine="420"/>
        <w:jc w:val="right"/>
        <w:rPr>
          <w:rFonts w:ascii="仿宋_GB2312" w:hAnsi="仿宋_GB2312" w:cs="仿宋_GB2312"/>
          <w:sz w:val="32"/>
          <w:szCs w:val="32"/>
        </w:rPr>
      </w:pPr>
    </w:p>
    <w:p w:rsidR="00E46190" w:rsidRDefault="00E46190" w:rsidP="00E46190">
      <w:pPr>
        <w:adjustRightInd w:val="0"/>
        <w:snapToGrid w:val="0"/>
        <w:spacing w:line="360" w:lineRule="auto"/>
        <w:ind w:right="1364" w:firstLineChars="1196" w:firstLine="3827"/>
        <w:jc w:val="right"/>
        <w:outlineLvl w:val="0"/>
        <w:rPr>
          <w:rFonts w:ascii="仿宋_GB2312" w:hAnsi="仿宋_GB2312" w:cs="仿宋_GB2312"/>
          <w:sz w:val="32"/>
          <w:szCs w:val="32"/>
        </w:rPr>
      </w:pPr>
      <w:r>
        <w:rPr>
          <w:rFonts w:ascii="仿宋_GB2312" w:hAnsi="仿宋_GB2312" w:cs="仿宋_GB2312" w:hint="eastAsia"/>
          <w:sz w:val="32"/>
          <w:szCs w:val="32"/>
        </w:rPr>
        <w:t>XXX（公章）：</w:t>
      </w:r>
    </w:p>
    <w:p w:rsidR="00E46190" w:rsidRDefault="00E46190" w:rsidP="00E46190">
      <w:pPr>
        <w:wordWrap w:val="0"/>
        <w:adjustRightInd w:val="0"/>
        <w:snapToGrid w:val="0"/>
        <w:spacing w:afterLines="150" w:line="360" w:lineRule="auto"/>
        <w:ind w:right="1280" w:firstLineChars="1417" w:firstLine="4534"/>
        <w:jc w:val="right"/>
        <w:outlineLvl w:val="0"/>
        <w:rPr>
          <w:rFonts w:ascii="仿宋_GB2312" w:hAnsi="方正小标宋简体" w:cs="方正小标宋简体"/>
          <w:sz w:val="28"/>
          <w:szCs w:val="28"/>
        </w:rPr>
      </w:pPr>
      <w:r>
        <w:rPr>
          <w:rFonts w:ascii="仿宋_GB2312" w:hAnsi="仿宋_GB2312" w:cs="仿宋_GB2312" w:hint="eastAsia"/>
          <w:sz w:val="32"/>
          <w:szCs w:val="32"/>
        </w:rPr>
        <w:t xml:space="preserve"> </w:t>
      </w:r>
      <w:r>
        <w:rPr>
          <w:rFonts w:ascii="仿宋_GB2312" w:hAnsi="仿宋_GB2312" w:cs="仿宋_GB2312"/>
          <w:sz w:val="32"/>
          <w:szCs w:val="32"/>
        </w:rPr>
        <w:t xml:space="preserve">      </w:t>
      </w:r>
      <w:r>
        <w:rPr>
          <w:rFonts w:ascii="仿宋_GB2312" w:hAnsi="仿宋_GB2312" w:cs="仿宋_GB2312" w:hint="eastAsia"/>
          <w:sz w:val="32"/>
          <w:szCs w:val="32"/>
        </w:rPr>
        <w:t>日期：</w:t>
      </w:r>
    </w:p>
    <w:p w:rsidR="00B32218" w:rsidRPr="00E46190" w:rsidRDefault="00B32218"/>
    <w:sectPr w:rsidR="00B32218" w:rsidRPr="00E46190" w:rsidSect="009F0216">
      <w:headerReference w:type="default" r:id="rId6"/>
      <w:pgSz w:w="11906" w:h="16838"/>
      <w:pgMar w:top="1440" w:right="1800" w:bottom="1440" w:left="1800" w:header="1418" w:footer="1134"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0EC" w:rsidRDefault="003A20EC" w:rsidP="00E46190">
      <w:pPr>
        <w:spacing w:line="240" w:lineRule="auto"/>
      </w:pPr>
      <w:r>
        <w:separator/>
      </w:r>
    </w:p>
  </w:endnote>
  <w:endnote w:type="continuationSeparator" w:id="0">
    <w:p w:rsidR="003A20EC" w:rsidRDefault="003A20EC" w:rsidP="00E461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0EC" w:rsidRDefault="003A20EC" w:rsidP="00E46190">
      <w:pPr>
        <w:spacing w:line="240" w:lineRule="auto"/>
      </w:pPr>
      <w:r>
        <w:separator/>
      </w:r>
    </w:p>
  </w:footnote>
  <w:footnote w:type="continuationSeparator" w:id="0">
    <w:p w:rsidR="003A20EC" w:rsidRDefault="003A20EC" w:rsidP="00E461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16" w:rsidRDefault="003A20E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190"/>
    <w:rsid w:val="003A20EC"/>
    <w:rsid w:val="00B32218"/>
    <w:rsid w:val="00E461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190"/>
    <w:pPr>
      <w:widowControl w:val="0"/>
      <w:spacing w:line="320" w:lineRule="exact"/>
      <w:ind w:firstLine="482"/>
      <w:jc w:val="both"/>
    </w:pPr>
    <w:rPr>
      <w:rFonts w:ascii="Times New Roman" w:eastAsia="仿宋_GB2312"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46190"/>
    <w:pPr>
      <w:pBdr>
        <w:bottom w:val="single" w:sz="6" w:space="1" w:color="auto"/>
      </w:pBdr>
      <w:tabs>
        <w:tab w:val="center" w:pos="4153"/>
        <w:tab w:val="right" w:pos="8306"/>
      </w:tabs>
      <w:snapToGrid w:val="0"/>
      <w:spacing w:line="240" w:lineRule="auto"/>
      <w:ind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E46190"/>
    <w:rPr>
      <w:sz w:val="18"/>
      <w:szCs w:val="18"/>
    </w:rPr>
  </w:style>
  <w:style w:type="paragraph" w:styleId="a4">
    <w:name w:val="footer"/>
    <w:basedOn w:val="a"/>
    <w:link w:val="Char0"/>
    <w:uiPriority w:val="99"/>
    <w:semiHidden/>
    <w:unhideWhenUsed/>
    <w:rsid w:val="00E46190"/>
    <w:pPr>
      <w:tabs>
        <w:tab w:val="center" w:pos="4153"/>
        <w:tab w:val="right" w:pos="8306"/>
      </w:tabs>
      <w:snapToGrid w:val="0"/>
      <w:spacing w:line="240" w:lineRule="auto"/>
      <w:ind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461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JAME</dc:creator>
  <cp:keywords/>
  <dc:description/>
  <cp:lastModifiedBy>MAN JAME</cp:lastModifiedBy>
  <cp:revision>2</cp:revision>
  <dcterms:created xsi:type="dcterms:W3CDTF">2019-04-11T04:22:00Z</dcterms:created>
  <dcterms:modified xsi:type="dcterms:W3CDTF">2019-04-11T04:23:00Z</dcterms:modified>
</cp:coreProperties>
</file>